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FBF9C" w14:textId="77777777" w:rsidR="00F24FE6" w:rsidRPr="00206D2E" w:rsidRDefault="00F24FE6" w:rsidP="00F24FE6">
      <w:pPr>
        <w:pStyle w:val="aa"/>
        <w:ind w:left="0" w:firstLine="0"/>
        <w:rPr>
          <w:sz w:val="24"/>
          <w:szCs w:val="24"/>
        </w:rPr>
      </w:pPr>
    </w:p>
    <w:p w14:paraId="1816A1B6" w14:textId="77777777" w:rsidR="00F24FE6" w:rsidRPr="00206D2E" w:rsidRDefault="00F24FE6" w:rsidP="00F24FE6">
      <w:pPr>
        <w:pStyle w:val="aa"/>
        <w:rPr>
          <w:sz w:val="24"/>
          <w:szCs w:val="24"/>
        </w:rPr>
      </w:pPr>
    </w:p>
    <w:p w14:paraId="37467505" w14:textId="77777777" w:rsidR="00F24FE6" w:rsidRPr="00206D2E" w:rsidRDefault="00F24FE6" w:rsidP="00F24FE6">
      <w:pPr>
        <w:pStyle w:val="aa"/>
        <w:ind w:left="1276" w:hanging="1276"/>
        <w:jc w:val="center"/>
        <w:rPr>
          <w:sz w:val="24"/>
          <w:szCs w:val="24"/>
        </w:rPr>
      </w:pPr>
      <w:r w:rsidRPr="00206D2E">
        <w:rPr>
          <w:sz w:val="24"/>
          <w:szCs w:val="24"/>
        </w:rPr>
        <w:t>Д  О  Г  О  В  О  Р</w:t>
      </w:r>
    </w:p>
    <w:p w14:paraId="2504199C" w14:textId="3BAA56D3" w:rsidR="00895E1A" w:rsidRDefault="00E713CD" w:rsidP="00F24FE6">
      <w:pPr>
        <w:pStyle w:val="aa"/>
        <w:ind w:left="1276" w:hanging="1276"/>
        <w:jc w:val="center"/>
        <w:rPr>
          <w:sz w:val="24"/>
          <w:szCs w:val="24"/>
        </w:rPr>
      </w:pPr>
      <w:r w:rsidRPr="00E713CD">
        <w:rPr>
          <w:sz w:val="24"/>
          <w:szCs w:val="24"/>
        </w:rPr>
        <w:t>BG05SFPR002-1.004-</w:t>
      </w:r>
      <w:r w:rsidR="00845183" w:rsidRPr="00023700">
        <w:rPr>
          <w:sz w:val="24"/>
          <w:szCs w:val="24"/>
          <w:lang w:val="ru-RU"/>
        </w:rPr>
        <w:t>2019</w:t>
      </w:r>
      <w:r w:rsidRPr="00E713CD">
        <w:rPr>
          <w:sz w:val="24"/>
          <w:szCs w:val="24"/>
        </w:rPr>
        <w:t>-C01</w:t>
      </w:r>
      <w:r w:rsidR="000261CA">
        <w:rPr>
          <w:sz w:val="24"/>
          <w:szCs w:val="24"/>
        </w:rPr>
        <w:t>-</w:t>
      </w:r>
      <w:r w:rsidR="009E1103" w:rsidRPr="005D4E62">
        <w:rPr>
          <w:sz w:val="24"/>
          <w:szCs w:val="24"/>
        </w:rPr>
        <w:t>…..</w:t>
      </w:r>
    </w:p>
    <w:p w14:paraId="5F53797E" w14:textId="72F9C78F" w:rsidR="000261CA" w:rsidRPr="00023700" w:rsidRDefault="00023700" w:rsidP="00F24FE6">
      <w:pPr>
        <w:pStyle w:val="aa"/>
        <w:ind w:left="1276" w:hanging="1276"/>
        <w:jc w:val="center"/>
        <w:rPr>
          <w:sz w:val="24"/>
          <w:szCs w:val="24"/>
          <w:lang w:val="en-US"/>
        </w:rPr>
      </w:pPr>
      <w:r w:rsidRPr="00023700">
        <w:rPr>
          <w:sz w:val="24"/>
          <w:szCs w:val="24"/>
          <w:lang w:val="ru-RU"/>
        </w:rPr>
        <w:t>(</w:t>
      </w:r>
      <w:r>
        <w:rPr>
          <w:sz w:val="24"/>
          <w:szCs w:val="24"/>
        </w:rPr>
        <w:t>Проект</w:t>
      </w:r>
      <w:r>
        <w:rPr>
          <w:sz w:val="24"/>
          <w:szCs w:val="24"/>
          <w:lang w:val="en-US"/>
        </w:rPr>
        <w:t>)</w:t>
      </w:r>
    </w:p>
    <w:p w14:paraId="1139B850" w14:textId="77777777" w:rsidR="00F24FE6" w:rsidRPr="00206D2E" w:rsidRDefault="00F24FE6" w:rsidP="000261CA">
      <w:pPr>
        <w:pStyle w:val="aa"/>
        <w:rPr>
          <w:sz w:val="24"/>
          <w:szCs w:val="24"/>
        </w:rPr>
      </w:pPr>
    </w:p>
    <w:p w14:paraId="6E609E0A" w14:textId="74720F12" w:rsidR="00F24FE6" w:rsidRPr="00206D2E" w:rsidRDefault="00F24FE6" w:rsidP="00F24FE6">
      <w:pPr>
        <w:jc w:val="both"/>
      </w:pPr>
      <w:r w:rsidRPr="00206D2E">
        <w:tab/>
        <w:t>Днес,………….20.... г.,</w:t>
      </w:r>
      <w:r w:rsidRPr="00206D2E">
        <w:rPr>
          <w:bCs/>
        </w:rPr>
        <w:t xml:space="preserve"> </w:t>
      </w:r>
      <w:r w:rsidRPr="00206D2E">
        <w:t xml:space="preserve">в </w:t>
      </w:r>
      <w:r w:rsidR="002A7308">
        <w:t>……………</w:t>
      </w:r>
      <w:r w:rsidRPr="00206D2E">
        <w:t xml:space="preserve">, област </w:t>
      </w:r>
      <w:r w:rsidR="002A7308">
        <w:t>……..</w:t>
      </w:r>
      <w:r w:rsidR="00206D2E" w:rsidRPr="00206D2E">
        <w:t xml:space="preserve"> </w:t>
      </w:r>
      <w:r w:rsidRPr="00206D2E">
        <w:t xml:space="preserve">се сключи този договор между: </w:t>
      </w:r>
    </w:p>
    <w:p w14:paraId="0B9BE2B1" w14:textId="77777777" w:rsidR="000F4365" w:rsidRDefault="000F4365" w:rsidP="00F24FE6">
      <w:pPr>
        <w:jc w:val="both"/>
      </w:pPr>
    </w:p>
    <w:p w14:paraId="765459EB" w14:textId="77777777" w:rsidR="000F4365" w:rsidRDefault="000F4365" w:rsidP="00F24FE6">
      <w:pPr>
        <w:jc w:val="both"/>
      </w:pPr>
    </w:p>
    <w:p w14:paraId="1D0A805D" w14:textId="10036D90" w:rsidR="00F24FE6" w:rsidRPr="00206D2E" w:rsidRDefault="004639EC" w:rsidP="004639EC">
      <w:pPr>
        <w:autoSpaceDE w:val="0"/>
        <w:snapToGrid w:val="0"/>
        <w:jc w:val="both"/>
      </w:pPr>
      <w:r>
        <w:t>„</w:t>
      </w:r>
      <w:r w:rsidR="00845183">
        <w:t>МТМ</w:t>
      </w:r>
      <w:r>
        <w:t>“</w:t>
      </w:r>
      <w:r w:rsidRPr="004639EC">
        <w:t xml:space="preserve"> </w:t>
      </w:r>
      <w:r w:rsidR="00845183">
        <w:t>Е</w:t>
      </w:r>
      <w:r w:rsidRPr="004639EC">
        <w:t>ООД</w:t>
      </w:r>
      <w:r w:rsidR="000F4365">
        <w:t xml:space="preserve">, със </w:t>
      </w:r>
      <w:r w:rsidR="000F4365" w:rsidRPr="000F4365">
        <w:t xml:space="preserve">седалище и адрес на управление: </w:t>
      </w:r>
      <w:r>
        <w:t xml:space="preserve">гр. </w:t>
      </w:r>
      <w:r w:rsidR="00845183">
        <w:t>Варна</w:t>
      </w:r>
      <w:r>
        <w:t>,</w:t>
      </w:r>
      <w:r w:rsidR="00845183">
        <w:t xml:space="preserve"> р-н Младост, ул. „Петко Стайнов“ № 5</w:t>
      </w:r>
      <w:r w:rsidR="000F4365">
        <w:t xml:space="preserve">, </w:t>
      </w:r>
      <w:r w:rsidR="000F4365" w:rsidRPr="000F4365">
        <w:t xml:space="preserve">ЕИК </w:t>
      </w:r>
      <w:r w:rsidR="00845183">
        <w:t>103503424</w:t>
      </w:r>
      <w:r w:rsidR="000F4365">
        <w:t xml:space="preserve">, </w:t>
      </w:r>
      <w:r w:rsidR="000F4365" w:rsidRPr="000F4365">
        <w:t xml:space="preserve">представлявано от </w:t>
      </w:r>
      <w:r w:rsidR="00845183">
        <w:t>Красимир Петров Колев</w:t>
      </w:r>
      <w:r w:rsidR="000F4365" w:rsidRPr="000F4365">
        <w:t xml:space="preserve"> – </w:t>
      </w:r>
      <w:r>
        <w:t xml:space="preserve">Управител, </w:t>
      </w:r>
      <w:r w:rsidR="000F4365">
        <w:t xml:space="preserve">за краткост </w:t>
      </w:r>
      <w:r w:rsidR="000F4365" w:rsidRPr="000F4365">
        <w:rPr>
          <w:b/>
          <w:bCs/>
        </w:rPr>
        <w:t>БЕНЕФИЦИЕНТ</w:t>
      </w:r>
      <w:r w:rsidR="006116DA">
        <w:t xml:space="preserve">, </w:t>
      </w:r>
      <w:r w:rsidR="000F4365" w:rsidRPr="000F4365">
        <w:t xml:space="preserve">по Договор за финансиране № </w:t>
      </w:r>
      <w:r w:rsidRPr="004639EC">
        <w:t>BG05SFPR002-1.004-</w:t>
      </w:r>
      <w:r w:rsidR="00845183">
        <w:t>2019</w:t>
      </w:r>
      <w:r w:rsidRPr="004639EC">
        <w:t>-C01</w:t>
      </w:r>
      <w:r w:rsidR="000F4365" w:rsidRPr="000F4365">
        <w:t xml:space="preserve">, </w:t>
      </w:r>
      <w:r w:rsidR="006116DA" w:rsidRPr="0C347D74">
        <w:t xml:space="preserve">финансиран по процедура </w:t>
      </w:r>
      <w:r w:rsidR="002E5E29" w:rsidRPr="002E5E29">
        <w:t>BG05SFPR002-1.004</w:t>
      </w:r>
      <w:r w:rsidR="006116DA" w:rsidRPr="0C347D74">
        <w:t xml:space="preserve"> „Адаптирана работна среда“, Програма „Развитие на човешките ресурси“ 2021-202</w:t>
      </w:r>
      <w:r w:rsidR="002E5E29">
        <w:t>7</w:t>
      </w:r>
      <w:r w:rsidR="006116DA" w:rsidRPr="0C347D74">
        <w:t>, съфинансирана от Европейския съюз</w:t>
      </w:r>
      <w:r w:rsidR="000F4365" w:rsidRPr="000F4365">
        <w:t>,</w:t>
      </w:r>
      <w:r w:rsidR="00F24FE6" w:rsidRPr="00206D2E">
        <w:tab/>
      </w:r>
    </w:p>
    <w:p w14:paraId="36EB2A28" w14:textId="77777777" w:rsidR="00206D2E" w:rsidRDefault="00F24FE6" w:rsidP="006116DA">
      <w:pPr>
        <w:pStyle w:val="aa"/>
        <w:ind w:left="0" w:firstLine="0"/>
        <w:rPr>
          <w:sz w:val="24"/>
          <w:szCs w:val="24"/>
        </w:rPr>
      </w:pPr>
      <w:r w:rsidRPr="00206D2E">
        <w:rPr>
          <w:sz w:val="24"/>
          <w:szCs w:val="24"/>
        </w:rPr>
        <w:tab/>
      </w:r>
    </w:p>
    <w:p w14:paraId="76BD071C" w14:textId="77777777" w:rsidR="006116DA" w:rsidRPr="006116DA" w:rsidRDefault="006116DA" w:rsidP="006116DA">
      <w:pPr>
        <w:pStyle w:val="aa"/>
        <w:ind w:left="0" w:firstLine="0"/>
        <w:rPr>
          <w:sz w:val="24"/>
          <w:szCs w:val="24"/>
        </w:rPr>
      </w:pPr>
    </w:p>
    <w:p w14:paraId="4CC6C16B" w14:textId="77777777" w:rsidR="00F24FE6" w:rsidRPr="00206D2E" w:rsidRDefault="00F24FE6" w:rsidP="00F24FE6">
      <w:pPr>
        <w:jc w:val="both"/>
      </w:pPr>
      <w:r w:rsidRPr="00206D2E">
        <w:tab/>
        <w:t>от една страна и от друга страна:</w:t>
      </w:r>
    </w:p>
    <w:p w14:paraId="7FF716A2" w14:textId="77777777" w:rsidR="00F24FE6" w:rsidRPr="00206D2E" w:rsidRDefault="00F24FE6" w:rsidP="00F24FE6">
      <w:pPr>
        <w:pStyle w:val="aa"/>
        <w:ind w:left="0" w:firstLine="0"/>
        <w:rPr>
          <w:b w:val="0"/>
          <w:sz w:val="24"/>
          <w:szCs w:val="24"/>
        </w:rPr>
      </w:pPr>
      <w:r w:rsidRPr="00206D2E">
        <w:rPr>
          <w:b w:val="0"/>
          <w:sz w:val="24"/>
          <w:szCs w:val="24"/>
        </w:rPr>
        <w:tab/>
      </w:r>
    </w:p>
    <w:p w14:paraId="452C5337" w14:textId="77777777" w:rsidR="00F24FE6" w:rsidRPr="00206D2E" w:rsidRDefault="00F24FE6" w:rsidP="00F24FE6">
      <w:pPr>
        <w:pStyle w:val="aa"/>
        <w:ind w:left="0" w:firstLine="0"/>
        <w:rPr>
          <w:b w:val="0"/>
          <w:sz w:val="24"/>
          <w:szCs w:val="24"/>
        </w:rPr>
      </w:pPr>
      <w:r w:rsidRPr="00206D2E">
        <w:rPr>
          <w:b w:val="0"/>
          <w:sz w:val="24"/>
          <w:szCs w:val="24"/>
        </w:rPr>
        <w:tab/>
        <w:t>………………………………………......................................................................</w:t>
      </w:r>
      <w:r w:rsidR="003C381E" w:rsidRPr="00206D2E">
        <w:rPr>
          <w:b w:val="0"/>
          <w:sz w:val="24"/>
          <w:szCs w:val="24"/>
        </w:rPr>
        <w:t>........</w:t>
      </w:r>
      <w:r w:rsidRPr="00206D2E">
        <w:rPr>
          <w:b w:val="0"/>
          <w:sz w:val="24"/>
          <w:szCs w:val="24"/>
        </w:rPr>
        <w:t xml:space="preserve">, със седалище и адрес на управление:............................................................................................., БУЛСТАТ представлявано от……………………………………................................................................................., наричан  за краткост </w:t>
      </w:r>
      <w:r w:rsidRPr="00206D2E">
        <w:rPr>
          <w:sz w:val="24"/>
          <w:szCs w:val="24"/>
        </w:rPr>
        <w:t>ИЗПЪЛНИТЕЛ</w:t>
      </w:r>
      <w:r w:rsidRPr="00206D2E">
        <w:rPr>
          <w:b w:val="0"/>
          <w:sz w:val="24"/>
          <w:szCs w:val="24"/>
        </w:rPr>
        <w:t>, за следното :</w:t>
      </w:r>
    </w:p>
    <w:p w14:paraId="50814351" w14:textId="77777777" w:rsidR="00F24FE6" w:rsidRPr="00206D2E" w:rsidRDefault="00F24FE6" w:rsidP="00F24FE6">
      <w:pPr>
        <w:pStyle w:val="aa"/>
        <w:ind w:left="0" w:firstLine="0"/>
        <w:rPr>
          <w:b w:val="0"/>
          <w:sz w:val="24"/>
          <w:szCs w:val="24"/>
        </w:rPr>
      </w:pPr>
    </w:p>
    <w:p w14:paraId="0A004834" w14:textId="77777777" w:rsidR="00F24FE6" w:rsidRPr="00206D2E" w:rsidRDefault="00F24FE6" w:rsidP="00F24FE6">
      <w:pPr>
        <w:pStyle w:val="aa"/>
        <w:ind w:left="0" w:firstLine="0"/>
        <w:rPr>
          <w:b w:val="0"/>
          <w:sz w:val="24"/>
          <w:szCs w:val="24"/>
        </w:rPr>
      </w:pPr>
    </w:p>
    <w:p w14:paraId="47DEBB32" w14:textId="77777777" w:rsidR="00F24FE6" w:rsidRPr="009B1525" w:rsidRDefault="00F24FE6" w:rsidP="00F24FE6">
      <w:pPr>
        <w:pStyle w:val="aa"/>
        <w:ind w:left="0" w:firstLine="720"/>
        <w:rPr>
          <w:sz w:val="24"/>
          <w:szCs w:val="24"/>
        </w:rPr>
      </w:pPr>
      <w:r w:rsidRPr="009B1525">
        <w:rPr>
          <w:sz w:val="24"/>
          <w:szCs w:val="24"/>
        </w:rPr>
        <w:t>І. ПРЕДМЕТ НА ДОГОВОРА</w:t>
      </w:r>
    </w:p>
    <w:p w14:paraId="46C051DE" w14:textId="77777777" w:rsidR="00F24FE6" w:rsidRPr="009B1525" w:rsidRDefault="00F24FE6" w:rsidP="00F24FE6">
      <w:pPr>
        <w:pStyle w:val="2"/>
        <w:ind w:right="0" w:firstLine="1440"/>
        <w:rPr>
          <w:rFonts w:ascii="Times New Roman" w:hAnsi="Times New Roman"/>
          <w:sz w:val="24"/>
          <w:szCs w:val="24"/>
        </w:rPr>
      </w:pPr>
    </w:p>
    <w:p w14:paraId="5B119048" w14:textId="57053DFE" w:rsidR="00D21E4D" w:rsidRPr="009B1525" w:rsidRDefault="005D0B30" w:rsidP="00821FD4">
      <w:pPr>
        <w:autoSpaceDE w:val="0"/>
        <w:jc w:val="both"/>
      </w:pPr>
      <w:r w:rsidRPr="009B1525">
        <w:t xml:space="preserve">Чл. 1. </w:t>
      </w:r>
      <w:r w:rsidR="00F24FE6" w:rsidRPr="009B1525">
        <w:rPr>
          <w:b/>
        </w:rPr>
        <w:t>БЕНЕФИЦИЕНТЪТ</w:t>
      </w:r>
      <w:r w:rsidR="00F24FE6" w:rsidRPr="009B1525">
        <w:t xml:space="preserve"> възлага, а </w:t>
      </w:r>
      <w:r w:rsidR="00F24FE6" w:rsidRPr="009B1525">
        <w:rPr>
          <w:b/>
        </w:rPr>
        <w:t xml:space="preserve">ИЗПЪЛНИТЕЛЯТ </w:t>
      </w:r>
      <w:r w:rsidR="00F24FE6" w:rsidRPr="009B1525">
        <w:t>приема да</w:t>
      </w:r>
      <w:r w:rsidR="00D21E4D" w:rsidRPr="009B1525">
        <w:t xml:space="preserve"> </w:t>
      </w:r>
      <w:r w:rsidR="003842C4" w:rsidRPr="00583844">
        <w:t>извърши</w:t>
      </w:r>
      <w:r w:rsidR="00D21E4D" w:rsidRPr="00583844">
        <w:t xml:space="preserve"> доставк</w:t>
      </w:r>
      <w:r w:rsidR="00B0236C" w:rsidRPr="00583844">
        <w:t>и</w:t>
      </w:r>
      <w:r w:rsidR="00821FD4" w:rsidRPr="00976C13">
        <w:t xml:space="preserve"> </w:t>
      </w:r>
      <w:r w:rsidR="00D21E4D" w:rsidRPr="00976C13">
        <w:t xml:space="preserve">от предмета на процедура </w:t>
      </w:r>
      <w:r w:rsidR="00845183" w:rsidRPr="005F7C3D">
        <w:rPr>
          <w:b/>
        </w:rPr>
        <w:t>„Доставка на 2 бр. контейнери с включено оборудване и обзавеждане в тях“</w:t>
      </w:r>
      <w:r w:rsidR="00D21E4D" w:rsidRPr="00821FD4">
        <w:t>,</w:t>
      </w:r>
      <w:r w:rsidR="00D21E4D" w:rsidRPr="009B1525">
        <w:t xml:space="preserve"> съгласно посоченото в представената от ИЗПЪЛНИТЕЛЯ оферта, техническо и ценово предложение, представляващи неразделна част от настоящия договор (Приложение №1).</w:t>
      </w:r>
    </w:p>
    <w:p w14:paraId="4BD903CE" w14:textId="77777777" w:rsidR="003842C4" w:rsidRPr="009B1525" w:rsidRDefault="003842C4" w:rsidP="00F24FE6">
      <w:pPr>
        <w:pStyle w:val="a5"/>
        <w:tabs>
          <w:tab w:val="left" w:pos="720"/>
        </w:tabs>
        <w:autoSpaceDE w:val="0"/>
        <w:jc w:val="both"/>
      </w:pPr>
    </w:p>
    <w:p w14:paraId="5F73D405" w14:textId="77777777" w:rsidR="00F24FE6" w:rsidRPr="009B1525" w:rsidRDefault="00F24FE6" w:rsidP="00F24FE6">
      <w:pPr>
        <w:tabs>
          <w:tab w:val="left" w:pos="6030"/>
        </w:tabs>
        <w:jc w:val="both"/>
      </w:pPr>
      <w:r w:rsidRPr="009B1525">
        <w:tab/>
      </w:r>
    </w:p>
    <w:p w14:paraId="7999AA04" w14:textId="77777777" w:rsidR="003842C4" w:rsidRPr="009B1525" w:rsidRDefault="00F24FE6" w:rsidP="003842C4">
      <w:pPr>
        <w:pStyle w:val="2"/>
        <w:ind w:left="720" w:right="0"/>
        <w:rPr>
          <w:rFonts w:ascii="Times New Roman" w:hAnsi="Times New Roman"/>
          <w:b/>
          <w:sz w:val="24"/>
          <w:szCs w:val="24"/>
        </w:rPr>
      </w:pPr>
      <w:r w:rsidRPr="009B1525">
        <w:rPr>
          <w:rFonts w:ascii="Times New Roman" w:hAnsi="Times New Roman"/>
          <w:b/>
          <w:sz w:val="24"/>
          <w:szCs w:val="24"/>
        </w:rPr>
        <w:t xml:space="preserve">II. ЦЕНИ </w:t>
      </w:r>
      <w:r w:rsidR="003842C4" w:rsidRPr="009B1525">
        <w:rPr>
          <w:rFonts w:ascii="Times New Roman" w:hAnsi="Times New Roman"/>
          <w:b/>
          <w:sz w:val="24"/>
          <w:szCs w:val="24"/>
        </w:rPr>
        <w:t>И НАЧИН НА ПЛАЩАНЕ</w:t>
      </w:r>
      <w:r w:rsidRPr="009B1525">
        <w:rPr>
          <w:sz w:val="24"/>
          <w:szCs w:val="24"/>
        </w:rPr>
        <w:tab/>
      </w:r>
    </w:p>
    <w:p w14:paraId="171C525E" w14:textId="77777777" w:rsidR="003842C4" w:rsidRPr="009B1525" w:rsidRDefault="003842C4" w:rsidP="00F24FE6">
      <w:pPr>
        <w:shd w:val="clear" w:color="auto" w:fill="FFFFFF"/>
        <w:tabs>
          <w:tab w:val="left" w:pos="567"/>
        </w:tabs>
        <w:jc w:val="both"/>
      </w:pPr>
    </w:p>
    <w:p w14:paraId="34909DD1" w14:textId="3B5EF339" w:rsidR="003842C4" w:rsidRPr="009B1525" w:rsidRDefault="003842C4" w:rsidP="003842C4">
      <w:pPr>
        <w:pStyle w:val="Default"/>
        <w:jc w:val="both"/>
      </w:pPr>
      <w:r w:rsidRPr="009B1525">
        <w:t xml:space="preserve">Чл. 2. (1) ВЪЗЛОЖИТЕЛЯТ се задължава да заплати на изпълнителя сумата от </w:t>
      </w:r>
      <w:r w:rsidR="009B1525" w:rsidRPr="009B1525">
        <w:t>…………….</w:t>
      </w:r>
      <w:r w:rsidRPr="009B1525">
        <w:t xml:space="preserve"> (</w:t>
      </w:r>
      <w:r w:rsidR="009B1525" w:rsidRPr="009B1525">
        <w:t>……………….</w:t>
      </w:r>
      <w:r w:rsidRPr="009B1525">
        <w:t xml:space="preserve">) </w:t>
      </w:r>
      <w:r w:rsidR="004841A6">
        <w:t>евро</w:t>
      </w:r>
      <w:r w:rsidRPr="009B1525">
        <w:t xml:space="preserve"> без ДДС, съгласно предложената цена в офертата на изпълнителя (Приложение №1)</w:t>
      </w:r>
    </w:p>
    <w:p w14:paraId="2B032136" w14:textId="77777777" w:rsidR="003842C4" w:rsidRPr="009B1525" w:rsidRDefault="003842C4" w:rsidP="003842C4">
      <w:pPr>
        <w:pStyle w:val="Default"/>
        <w:jc w:val="both"/>
      </w:pPr>
      <w:r w:rsidRPr="009B1525">
        <w:t xml:space="preserve">(2) Начин на плащане: </w:t>
      </w:r>
    </w:p>
    <w:p w14:paraId="329143FA" w14:textId="1AF4DF02" w:rsidR="008B2BAF" w:rsidRPr="00B92EE4" w:rsidRDefault="008B2BAF" w:rsidP="00D42F7D">
      <w:pPr>
        <w:pStyle w:val="paragraph"/>
        <w:numPr>
          <w:ilvl w:val="0"/>
          <w:numId w:val="6"/>
        </w:numPr>
        <w:spacing w:before="0" w:beforeAutospacing="0"/>
        <w:jc w:val="both"/>
        <w:textAlignment w:val="baseline"/>
        <w:rPr>
          <w:rStyle w:val="normaltextrun"/>
          <w:color w:val="000000" w:themeColor="text1"/>
          <w:lang w:val="bg-BG"/>
        </w:rPr>
      </w:pPr>
      <w:r w:rsidRPr="00B92EE4">
        <w:rPr>
          <w:rStyle w:val="normaltextrun"/>
          <w:color w:val="000000" w:themeColor="text1"/>
          <w:lang w:val="bg-BG"/>
        </w:rPr>
        <w:t>Авансово плащане в размер на 50% след подписване на договор</w:t>
      </w:r>
      <w:r w:rsidR="00254057" w:rsidRPr="00B92EE4">
        <w:rPr>
          <w:rStyle w:val="normaltextrun"/>
          <w:color w:val="000000" w:themeColor="text1"/>
          <w:lang w:val="bg-BG"/>
        </w:rPr>
        <w:t>, платим</w:t>
      </w:r>
      <w:r w:rsidR="00F019A9" w:rsidRPr="00023700">
        <w:rPr>
          <w:rStyle w:val="normaltextrun"/>
          <w:color w:val="000000" w:themeColor="text1"/>
          <w:lang w:val="ru-RU"/>
        </w:rPr>
        <w:t>о</w:t>
      </w:r>
      <w:r w:rsidRPr="00B92EE4">
        <w:rPr>
          <w:rStyle w:val="normaltextrun"/>
          <w:color w:val="000000" w:themeColor="text1"/>
          <w:lang w:val="bg-BG"/>
        </w:rPr>
        <w:t xml:space="preserve"> до 5 (пет) работни дни от представяне на фактура, считано от деня следващ датата на представяне на фактурата. </w:t>
      </w:r>
    </w:p>
    <w:p w14:paraId="621A03DA" w14:textId="4DDB1A4A" w:rsidR="008B2BAF" w:rsidRPr="00B92EE4" w:rsidRDefault="008B2BAF" w:rsidP="00D42F7D">
      <w:pPr>
        <w:pStyle w:val="paragraph"/>
        <w:numPr>
          <w:ilvl w:val="0"/>
          <w:numId w:val="6"/>
        </w:numPr>
        <w:spacing w:before="0" w:beforeAutospacing="0" w:after="0" w:afterAutospacing="0"/>
        <w:jc w:val="both"/>
        <w:textAlignment w:val="baseline"/>
        <w:rPr>
          <w:rStyle w:val="normaltextrun"/>
          <w:b/>
          <w:bCs/>
          <w:lang w:val="bg-BG"/>
        </w:rPr>
      </w:pPr>
      <w:r w:rsidRPr="00B92EE4">
        <w:rPr>
          <w:rStyle w:val="normaltextrun"/>
          <w:color w:val="000000" w:themeColor="text1"/>
          <w:lang w:val="bg-BG"/>
        </w:rPr>
        <w:lastRenderedPageBreak/>
        <w:t xml:space="preserve">Финално (окончателно) плащане в размер на </w:t>
      </w:r>
      <w:r w:rsidR="009E5763" w:rsidRPr="00B92EE4">
        <w:rPr>
          <w:rStyle w:val="normaltextrun"/>
          <w:color w:val="000000" w:themeColor="text1"/>
          <w:lang w:val="bg-BG"/>
        </w:rPr>
        <w:t>5</w:t>
      </w:r>
      <w:r w:rsidRPr="00B92EE4">
        <w:rPr>
          <w:rStyle w:val="normaltextrun"/>
          <w:color w:val="000000" w:themeColor="text1"/>
          <w:lang w:val="bg-BG"/>
        </w:rPr>
        <w:t xml:space="preserve">0%, платимо до 5 (пет) работни дни, след </w:t>
      </w:r>
      <w:r w:rsidR="00B92EE4" w:rsidRPr="00B92EE4">
        <w:rPr>
          <w:rStyle w:val="normaltextrun"/>
          <w:color w:val="000000" w:themeColor="text1"/>
          <w:lang w:val="bg-BG"/>
        </w:rPr>
        <w:t>получаване на уведомление</w:t>
      </w:r>
      <w:r w:rsidRPr="00B92EE4">
        <w:rPr>
          <w:rStyle w:val="normaltextrun"/>
          <w:color w:val="000000" w:themeColor="text1"/>
          <w:lang w:val="bg-BG"/>
        </w:rPr>
        <w:t xml:space="preserve"> за доставка и след представяне на фактура, считано от деня следващ датата на представяне на фактурата.</w:t>
      </w:r>
    </w:p>
    <w:p w14:paraId="321DD6A1" w14:textId="0EF48684" w:rsidR="009B1525" w:rsidRPr="009B1525" w:rsidRDefault="009B1525" w:rsidP="009B1525">
      <w:pPr>
        <w:pStyle w:val="Default"/>
        <w:jc w:val="both"/>
      </w:pPr>
    </w:p>
    <w:p w14:paraId="3DBFB94D" w14:textId="77777777" w:rsidR="003842C4" w:rsidRPr="009B1525" w:rsidRDefault="003842C4" w:rsidP="009B1525">
      <w:pPr>
        <w:pStyle w:val="Default"/>
        <w:jc w:val="both"/>
      </w:pPr>
      <w:r w:rsidRPr="009B1525">
        <w:t xml:space="preserve">(3) Плащанията по договора се извършват </w:t>
      </w:r>
      <w:r w:rsidR="009B1525" w:rsidRPr="009B1525">
        <w:t xml:space="preserve">в национална валута </w:t>
      </w:r>
      <w:r w:rsidRPr="009B1525">
        <w:t>по сметка на ИЗПЪЛНИТЕЛЯ след издаването на фактура.</w:t>
      </w:r>
    </w:p>
    <w:p w14:paraId="7F349E81" w14:textId="54F2A50D" w:rsidR="003842C4" w:rsidRPr="009B1525" w:rsidRDefault="003842C4" w:rsidP="003842C4">
      <w:pPr>
        <w:pStyle w:val="Default"/>
        <w:jc w:val="both"/>
      </w:pPr>
      <w:r w:rsidRPr="009B1525">
        <w:t xml:space="preserve">(4) В издаваните от ИЗПЪЛНИТЕЛЯ фактури следва да бъде указано, че разходът се извършва по </w:t>
      </w:r>
      <w:r w:rsidR="009B1525" w:rsidRPr="009B1525">
        <w:t xml:space="preserve">Договор за финансиране № </w:t>
      </w:r>
      <w:r w:rsidR="00821FD4" w:rsidRPr="00821FD4">
        <w:t>BG05SFPR002-1.004-</w:t>
      </w:r>
      <w:r w:rsidR="00C246BE">
        <w:t>2019</w:t>
      </w:r>
      <w:r w:rsidR="00821FD4" w:rsidRPr="00821FD4">
        <w:t>-C01</w:t>
      </w:r>
      <w:r w:rsidR="009B1525" w:rsidRPr="009B1525">
        <w:t xml:space="preserve">, финансиран по процедура </w:t>
      </w:r>
      <w:r w:rsidR="00821FD4" w:rsidRPr="00821FD4">
        <w:t>BG05SFPR002-1.004</w:t>
      </w:r>
      <w:r w:rsidR="009B1525" w:rsidRPr="009B1525">
        <w:t xml:space="preserve"> „Адаптирана работна среда“, Програма „Развитие на човешките ресурси“ 2021-202</w:t>
      </w:r>
      <w:r w:rsidR="00821FD4">
        <w:t>7</w:t>
      </w:r>
      <w:r w:rsidR="009B1525" w:rsidRPr="009B1525">
        <w:t>, съфинансирана от Европейския съюз</w:t>
      </w:r>
      <w:r w:rsidRPr="009B1525">
        <w:t>.</w:t>
      </w:r>
    </w:p>
    <w:p w14:paraId="20B1AB68" w14:textId="77777777" w:rsidR="00F24FE6" w:rsidRPr="009B1525" w:rsidRDefault="00F24FE6" w:rsidP="009B1525">
      <w:pPr>
        <w:pStyle w:val="2"/>
        <w:tabs>
          <w:tab w:val="left" w:pos="567"/>
        </w:tabs>
        <w:ind w:right="0"/>
        <w:rPr>
          <w:rFonts w:ascii="Times New Roman" w:hAnsi="Times New Roman"/>
          <w:sz w:val="24"/>
          <w:szCs w:val="24"/>
        </w:rPr>
      </w:pPr>
    </w:p>
    <w:p w14:paraId="5B098806" w14:textId="77777777" w:rsidR="00F24FE6" w:rsidRPr="009B1525" w:rsidRDefault="00F24FE6" w:rsidP="00F24FE6">
      <w:pPr>
        <w:pStyle w:val="2"/>
        <w:ind w:right="0"/>
        <w:rPr>
          <w:rFonts w:ascii="Times New Roman" w:hAnsi="Times New Roman"/>
          <w:sz w:val="24"/>
          <w:szCs w:val="24"/>
        </w:rPr>
      </w:pPr>
    </w:p>
    <w:p w14:paraId="17B446D1" w14:textId="77777777" w:rsidR="00F24FE6" w:rsidRPr="009B1525" w:rsidRDefault="00F24FE6" w:rsidP="00F24FE6">
      <w:pPr>
        <w:pStyle w:val="2"/>
        <w:ind w:left="720" w:right="0"/>
        <w:rPr>
          <w:rFonts w:ascii="Times New Roman" w:hAnsi="Times New Roman"/>
          <w:sz w:val="24"/>
          <w:szCs w:val="24"/>
        </w:rPr>
      </w:pPr>
      <w:r w:rsidRPr="009B1525">
        <w:rPr>
          <w:rFonts w:ascii="Times New Roman" w:hAnsi="Times New Roman"/>
          <w:b/>
          <w:sz w:val="24"/>
          <w:szCs w:val="24"/>
        </w:rPr>
        <w:t xml:space="preserve">   I</w:t>
      </w:r>
      <w:r w:rsidR="009B1525" w:rsidRPr="009B1525">
        <w:rPr>
          <w:rFonts w:ascii="Times New Roman" w:hAnsi="Times New Roman"/>
          <w:b/>
          <w:sz w:val="24"/>
          <w:szCs w:val="24"/>
          <w:lang w:val="en-US"/>
        </w:rPr>
        <w:t>II</w:t>
      </w:r>
      <w:r w:rsidRPr="009B1525">
        <w:rPr>
          <w:rFonts w:ascii="Times New Roman" w:hAnsi="Times New Roman"/>
          <w:b/>
          <w:sz w:val="24"/>
          <w:szCs w:val="24"/>
        </w:rPr>
        <w:t xml:space="preserve">. СРОК И МЯСТО ЗА ИЗПЪЛНЕНИЕ </w:t>
      </w:r>
    </w:p>
    <w:p w14:paraId="7A0D8455" w14:textId="77777777" w:rsidR="00F24FE6" w:rsidRPr="009B1525" w:rsidRDefault="00F24FE6" w:rsidP="00F24FE6">
      <w:pPr>
        <w:pStyle w:val="2"/>
        <w:tabs>
          <w:tab w:val="left" w:pos="567"/>
        </w:tabs>
        <w:ind w:right="0"/>
        <w:rPr>
          <w:rFonts w:ascii="Times New Roman" w:hAnsi="Times New Roman"/>
          <w:sz w:val="24"/>
          <w:szCs w:val="24"/>
        </w:rPr>
      </w:pPr>
    </w:p>
    <w:p w14:paraId="739AAADC" w14:textId="57524DFF" w:rsidR="00E111A4" w:rsidRPr="00B92EE4" w:rsidRDefault="009B1525" w:rsidP="009B1525">
      <w:pPr>
        <w:pStyle w:val="Default"/>
        <w:jc w:val="both"/>
      </w:pPr>
      <w:r w:rsidRPr="00B92EE4">
        <w:t xml:space="preserve">Чл. 3. (1) Срокът за изпълнение на договора е </w:t>
      </w:r>
      <w:r w:rsidR="008F28D6" w:rsidRPr="00B92EE4">
        <w:t>…………… календарни дни</w:t>
      </w:r>
      <w:r w:rsidRPr="00B92EE4">
        <w:t xml:space="preserve"> от</w:t>
      </w:r>
      <w:r w:rsidRPr="00023700">
        <w:rPr>
          <w:lang w:val="ru-RU"/>
        </w:rPr>
        <w:t xml:space="preserve"> </w:t>
      </w:r>
      <w:r w:rsidRPr="00B92EE4">
        <w:t xml:space="preserve">възлагане на предмета на процедурата, в съответствие с посочения срок за изпълнение в (Приложение №1) Оферта на ИЗПЪЛНИТЕЛЯ, но не по-късно от срока на договора за БФП, който изтича на </w:t>
      </w:r>
      <w:r w:rsidR="00C246BE" w:rsidRPr="00B92EE4">
        <w:rPr>
          <w:rStyle w:val="normaltextrun"/>
        </w:rPr>
        <w:t>25.05</w:t>
      </w:r>
      <w:r w:rsidR="004C5656" w:rsidRPr="00B92EE4">
        <w:rPr>
          <w:rStyle w:val="normaltextrun"/>
        </w:rPr>
        <w:t>.2026</w:t>
      </w:r>
      <w:r w:rsidR="00E111A4" w:rsidRPr="00B92EE4">
        <w:rPr>
          <w:rStyle w:val="normaltextrun"/>
        </w:rPr>
        <w:t xml:space="preserve"> г. </w:t>
      </w:r>
      <w:r w:rsidR="00E111A4" w:rsidRPr="00B92EE4">
        <w:t xml:space="preserve"> </w:t>
      </w:r>
    </w:p>
    <w:p w14:paraId="0F99AF0A" w14:textId="77777777" w:rsidR="009B1525" w:rsidRPr="00B92EE4" w:rsidRDefault="009B1525" w:rsidP="009B1525">
      <w:pPr>
        <w:pStyle w:val="Default"/>
        <w:jc w:val="both"/>
      </w:pPr>
      <w:r w:rsidRPr="00B92EE4">
        <w:t>(2) Настоящият договор влиза в сила от датата на подписването му от двете страни.</w:t>
      </w:r>
    </w:p>
    <w:p w14:paraId="15DCC284" w14:textId="77777777" w:rsidR="009B1525" w:rsidRPr="009B1525" w:rsidRDefault="009B1525" w:rsidP="009B1525">
      <w:pPr>
        <w:pStyle w:val="Default"/>
        <w:jc w:val="both"/>
      </w:pPr>
      <w:r w:rsidRPr="00B92EE4">
        <w:t>(3) Срокът на договора започва да тече от писменото възлагане на доставката.</w:t>
      </w:r>
    </w:p>
    <w:p w14:paraId="511EF80D" w14:textId="77777777" w:rsidR="009B1525" w:rsidRPr="009B1525" w:rsidRDefault="009B1525" w:rsidP="009B1525">
      <w:pPr>
        <w:jc w:val="both"/>
      </w:pPr>
    </w:p>
    <w:p w14:paraId="2C1EEA1C" w14:textId="697B9107" w:rsidR="009B1525" w:rsidRPr="009B1525" w:rsidRDefault="009B1525" w:rsidP="009B1525">
      <w:pPr>
        <w:pStyle w:val="Default"/>
        <w:jc w:val="both"/>
      </w:pPr>
      <w:r w:rsidRPr="009B1525">
        <w:t xml:space="preserve">Чл. 4. (1) </w:t>
      </w:r>
      <w:r w:rsidRPr="00583844">
        <w:t>Доставката</w:t>
      </w:r>
      <w:r w:rsidR="004639EC" w:rsidRPr="00583844">
        <w:t xml:space="preserve"> </w:t>
      </w:r>
      <w:r w:rsidRPr="009B1525">
        <w:t xml:space="preserve">се извършва на адрес: </w:t>
      </w:r>
      <w:r w:rsidR="00C246BE" w:rsidRPr="00740C04">
        <w:rPr>
          <w:rFonts w:eastAsia="Times New Roman"/>
          <w:shd w:val="clear" w:color="auto" w:fill="FFFFFF"/>
        </w:rPr>
        <w:t>гр. Варна, р-н Младост, ул. „Петко Стайнов“ № 5</w:t>
      </w:r>
      <w:r w:rsidR="004C5656" w:rsidRPr="00740C04">
        <w:rPr>
          <w:color w:val="333333"/>
          <w:shd w:val="clear" w:color="auto" w:fill="FFFFFF"/>
        </w:rPr>
        <w:t>.</w:t>
      </w:r>
    </w:p>
    <w:p w14:paraId="3907F06A" w14:textId="77777777" w:rsidR="009B1525" w:rsidRPr="009B1525" w:rsidRDefault="009B1525" w:rsidP="009B1525">
      <w:pPr>
        <w:pStyle w:val="Default"/>
        <w:jc w:val="both"/>
      </w:pPr>
      <w:r w:rsidRPr="009B1525">
        <w:t xml:space="preserve">(2) Всички рискове за доставяното по договора за доставка са за сметка на ИЗПЪЛНИТЕЛЯ до момента на приемането от </w:t>
      </w:r>
      <w:r w:rsidR="00FA167B">
        <w:t>БЕНЕФИЦИЕНТЪТ</w:t>
      </w:r>
      <w:r w:rsidRPr="009B1525">
        <w:t>.</w:t>
      </w:r>
    </w:p>
    <w:p w14:paraId="009EEDD9" w14:textId="77777777" w:rsidR="009B1525" w:rsidRPr="009B1525" w:rsidRDefault="009B1525" w:rsidP="009B1525">
      <w:pPr>
        <w:jc w:val="both"/>
      </w:pPr>
    </w:p>
    <w:p w14:paraId="6C17616A" w14:textId="39703865" w:rsidR="009B1525" w:rsidRPr="009B1525" w:rsidRDefault="009B1525" w:rsidP="009B1525">
      <w:pPr>
        <w:pStyle w:val="Default"/>
        <w:jc w:val="both"/>
      </w:pPr>
      <w:r w:rsidRPr="00583844">
        <w:t>Чл. 5. (1)</w:t>
      </w:r>
      <w:r w:rsidR="00E111A4" w:rsidRPr="00023700">
        <w:rPr>
          <w:lang w:val="ru-RU"/>
        </w:rPr>
        <w:t xml:space="preserve"> </w:t>
      </w:r>
      <w:r w:rsidR="0020196A" w:rsidRPr="00583844">
        <w:t xml:space="preserve">Доставката </w:t>
      </w:r>
      <w:r w:rsidRPr="00583844">
        <w:t>се приема</w:t>
      </w:r>
      <w:r w:rsidRPr="009B1525">
        <w:t xml:space="preserve"> и предава чрез подписването на двустранен приемо-предавателен протокол след доставка и </w:t>
      </w:r>
      <w:r w:rsidR="00E111A4">
        <w:t xml:space="preserve">проверка за съответствие със заложеното в </w:t>
      </w:r>
      <w:r w:rsidR="00E111A4" w:rsidRPr="009B1525">
        <w:t>(Приложение №1) Оферта на ИЗПЪЛНИТЕЛЯ</w:t>
      </w:r>
      <w:r w:rsidRPr="009B1525">
        <w:t>.</w:t>
      </w:r>
    </w:p>
    <w:p w14:paraId="58011991" w14:textId="4A8DD28F" w:rsidR="00FA167B" w:rsidRDefault="009B1525" w:rsidP="009B1525">
      <w:pPr>
        <w:pStyle w:val="Default"/>
        <w:jc w:val="both"/>
      </w:pPr>
      <w:r w:rsidRPr="009B1525">
        <w:t xml:space="preserve">(2) При констатиране на несъответствие на </w:t>
      </w:r>
      <w:r w:rsidR="00FA167B">
        <w:t>артикулите</w:t>
      </w:r>
      <w:r w:rsidRPr="009B1525">
        <w:t xml:space="preserve"> с техническите спецификации, представени в техническата оферта на ИЗПЪЛНИТЕЛЯ, и/или при констатиране на недостатъци и/или несъответствия след </w:t>
      </w:r>
      <w:r w:rsidR="00FA167B">
        <w:t>проверка</w:t>
      </w:r>
      <w:r w:rsidRPr="009B1525">
        <w:t xml:space="preserve"> на технически и функционални характеристики, </w:t>
      </w:r>
      <w:r w:rsidR="00FA167B">
        <w:t>БЕНЕФИЦИЕНТЪТ</w:t>
      </w:r>
      <w:r w:rsidRPr="009B1525">
        <w:t xml:space="preserve"> има право да откаже да подпише съответния протокол. В тези случаи</w:t>
      </w:r>
      <w:r w:rsidR="00FA167B">
        <w:t xml:space="preserve">, </w:t>
      </w:r>
      <w:r w:rsidRPr="009B1525">
        <w:t>страните подписват двустранен протокол, в който се описват констатираните недостатъци, липси и/или несъответствия и се посочва срок</w:t>
      </w:r>
      <w:r w:rsidR="00FA167B">
        <w:t>ът</w:t>
      </w:r>
      <w:r w:rsidRPr="009B1525">
        <w:t>, в който същите ще бъдат отстранени. Посоченият срок следва да не надхвърля предложеният срок за доставка от ИЗПЪЛНИТЕЛЯ.</w:t>
      </w:r>
    </w:p>
    <w:p w14:paraId="3D3EB102" w14:textId="77777777" w:rsidR="00FA167B" w:rsidRDefault="00FA167B" w:rsidP="009B1525">
      <w:pPr>
        <w:pStyle w:val="Default"/>
        <w:jc w:val="both"/>
      </w:pPr>
    </w:p>
    <w:p w14:paraId="291971B2" w14:textId="4F510664" w:rsidR="00FA167B" w:rsidRPr="00376012" w:rsidRDefault="00FA167B" w:rsidP="00FA167B">
      <w:pPr>
        <w:pStyle w:val="Default"/>
        <w:ind w:left="708"/>
        <w:rPr>
          <w:b/>
          <w:bCs/>
        </w:rPr>
      </w:pPr>
      <w:r w:rsidRPr="00376012">
        <w:rPr>
          <w:b/>
          <w:bCs/>
        </w:rPr>
        <w:t xml:space="preserve">IV. </w:t>
      </w:r>
      <w:r w:rsidR="00593038">
        <w:rPr>
          <w:b/>
          <w:bCs/>
        </w:rPr>
        <w:t>СРОК НА ГАРАНЦИОННА ПОДДРЪЖКА</w:t>
      </w:r>
    </w:p>
    <w:p w14:paraId="502B7695" w14:textId="77777777" w:rsidR="00FA167B" w:rsidRPr="00376012" w:rsidRDefault="00FA167B" w:rsidP="00FA167B">
      <w:pPr>
        <w:jc w:val="center"/>
        <w:rPr>
          <w:b/>
        </w:rPr>
      </w:pPr>
    </w:p>
    <w:p w14:paraId="44D0B907" w14:textId="44246246" w:rsidR="000F060F" w:rsidRPr="00161A55" w:rsidRDefault="00FA167B" w:rsidP="00600800">
      <w:pPr>
        <w:pStyle w:val="Default"/>
        <w:jc w:val="both"/>
        <w:rPr>
          <w:color w:val="000000" w:themeColor="text1"/>
        </w:rPr>
      </w:pPr>
      <w:r w:rsidRPr="00161A55">
        <w:t xml:space="preserve">Чл. 6. </w:t>
      </w:r>
      <w:r w:rsidR="00593038" w:rsidRPr="00161A55">
        <w:t xml:space="preserve">(1) </w:t>
      </w:r>
      <w:r w:rsidR="00600800" w:rsidRPr="00161A55">
        <w:t>Минималният срок за гаранция не следва да бъде по-кратък от 2 (две) години и започва да тече след двустранно подписване на приемо-предавателен протокол за одобрение и приемане на доставените контейнери</w:t>
      </w:r>
      <w:r w:rsidR="00F1187F" w:rsidRPr="00161A55">
        <w:t xml:space="preserve"> </w:t>
      </w:r>
      <w:r w:rsidR="0067280D" w:rsidRPr="00161A55">
        <w:t xml:space="preserve">с включеното </w:t>
      </w:r>
      <w:r w:rsidR="00600800" w:rsidRPr="00161A55">
        <w:t xml:space="preserve">оборудване </w:t>
      </w:r>
      <w:r w:rsidR="0067280D" w:rsidRPr="00161A55">
        <w:t>в</w:t>
      </w:r>
      <w:r w:rsidR="00600800" w:rsidRPr="00161A55">
        <w:t xml:space="preserve"> тях.</w:t>
      </w:r>
    </w:p>
    <w:p w14:paraId="0C2F1A91" w14:textId="05CC9092" w:rsidR="00593038" w:rsidRPr="00161A55" w:rsidRDefault="00593038" w:rsidP="00593038">
      <w:pPr>
        <w:pStyle w:val="Default"/>
        <w:jc w:val="both"/>
      </w:pPr>
      <w:r w:rsidRPr="00161A55">
        <w:t>(2) По време на срока на гаранционна поддръжка ИЗПЪЛНИТЕЛЯТ се задължава да отстранява възникнали дефекти, повреди и всякакви технически или функционални проблеми, които възпрепятстват използването на оборудването за своя сметка. ИЗПЪЛНИТЕЛЯТ</w:t>
      </w:r>
      <w:r w:rsidR="00E978A2">
        <w:t xml:space="preserve"> </w:t>
      </w:r>
      <w:r w:rsidRPr="00161A55">
        <w:t xml:space="preserve">носи отговорност и поема разходите за всякакви дефекти и/или </w:t>
      </w:r>
      <w:r w:rsidRPr="00161A55">
        <w:lastRenderedPageBreak/>
        <w:t xml:space="preserve">повреди на ОБОРУДВАНЕТО, възникнали по време на експлоатацията му по време на гаранционния срок. </w:t>
      </w:r>
    </w:p>
    <w:p w14:paraId="4EFE5994" w14:textId="534F04B9" w:rsidR="00456944" w:rsidRPr="00376012" w:rsidRDefault="00593038" w:rsidP="00593038">
      <w:pPr>
        <w:pStyle w:val="Default"/>
        <w:jc w:val="both"/>
      </w:pPr>
      <w:r w:rsidRPr="00161A55">
        <w:t>(3) При проява на технически или функционален проблем, в срока на гаранционна поддръжка, ВЪЗЛОЖИТЕЛЯТ е длъжен да уведоми ИЗПЪЛНИТЕЛЯ, изпращайки уведомление на имейл адрес посочен в офертата на изпълнителя (неразделна част от настоящия договор) или връчването му на ръка. Гаранционният срок спира да тече за периода от възникването до отстраняването на повредите.</w:t>
      </w:r>
      <w:r>
        <w:t xml:space="preserve">  </w:t>
      </w:r>
    </w:p>
    <w:p w14:paraId="7A965E22" w14:textId="77777777" w:rsidR="00593038" w:rsidRDefault="00593038" w:rsidP="00456944">
      <w:pPr>
        <w:pStyle w:val="Default"/>
        <w:ind w:firstLine="708"/>
        <w:rPr>
          <w:b/>
          <w:bCs/>
        </w:rPr>
      </w:pPr>
    </w:p>
    <w:p w14:paraId="2B5A3C53" w14:textId="77777777" w:rsidR="00593038" w:rsidRDefault="00593038" w:rsidP="00456944">
      <w:pPr>
        <w:pStyle w:val="Default"/>
        <w:ind w:firstLine="708"/>
        <w:rPr>
          <w:b/>
          <w:bCs/>
        </w:rPr>
      </w:pPr>
    </w:p>
    <w:p w14:paraId="0EBF62E7" w14:textId="78B74EE2" w:rsidR="00456944" w:rsidRPr="00376012" w:rsidRDefault="00456944" w:rsidP="00456944">
      <w:pPr>
        <w:pStyle w:val="Default"/>
        <w:ind w:firstLine="708"/>
        <w:rPr>
          <w:b/>
          <w:bCs/>
        </w:rPr>
      </w:pPr>
      <w:r w:rsidRPr="00376012">
        <w:rPr>
          <w:b/>
          <w:bCs/>
        </w:rPr>
        <w:t>V. ПРАВА И ЗАДЪЛЖЕНИЯ НА СТРАНИТЕ</w:t>
      </w:r>
    </w:p>
    <w:p w14:paraId="5F41ED1E" w14:textId="77777777" w:rsidR="00456944" w:rsidRPr="00376012" w:rsidRDefault="00456944" w:rsidP="00456944">
      <w:pPr>
        <w:pStyle w:val="Default"/>
        <w:jc w:val="center"/>
      </w:pPr>
    </w:p>
    <w:p w14:paraId="7F327063" w14:textId="32358EC6" w:rsidR="00456944" w:rsidRPr="00376012" w:rsidRDefault="00456944" w:rsidP="00456944">
      <w:pPr>
        <w:pStyle w:val="Default"/>
        <w:jc w:val="both"/>
      </w:pPr>
      <w:r w:rsidRPr="00376012">
        <w:t xml:space="preserve">Чл. </w:t>
      </w:r>
      <w:r w:rsidR="00593038" w:rsidRPr="00023700">
        <w:rPr>
          <w:lang w:val="ru-RU"/>
        </w:rPr>
        <w:t>7</w:t>
      </w:r>
      <w:r w:rsidRPr="00376012">
        <w:t xml:space="preserve">. ИЗПЪЛНИТЕЛЯТ се задължава: </w:t>
      </w:r>
    </w:p>
    <w:p w14:paraId="4D0E73A9" w14:textId="04BE232C" w:rsidR="00456944" w:rsidRPr="00F657CE" w:rsidRDefault="00456944" w:rsidP="00456944">
      <w:pPr>
        <w:pStyle w:val="Default"/>
        <w:jc w:val="both"/>
      </w:pPr>
      <w:r w:rsidRPr="00376012">
        <w:t>(1</w:t>
      </w:r>
      <w:r w:rsidRPr="00F657CE">
        <w:t xml:space="preserve">) Да </w:t>
      </w:r>
      <w:r w:rsidR="00DE222E" w:rsidRPr="00F657CE">
        <w:rPr>
          <w:bCs/>
        </w:rPr>
        <w:t>извърши доставката</w:t>
      </w:r>
      <w:r w:rsidR="004639EC" w:rsidRPr="00F657CE">
        <w:rPr>
          <w:bCs/>
        </w:rPr>
        <w:t xml:space="preserve"> </w:t>
      </w:r>
      <w:r w:rsidRPr="00F657CE">
        <w:t>в необходимото качество, количество и срок, съгласно настоящия договор;</w:t>
      </w:r>
    </w:p>
    <w:p w14:paraId="3E77F13D" w14:textId="77777777" w:rsidR="00456944" w:rsidRPr="00F657CE" w:rsidRDefault="00456944" w:rsidP="00456944">
      <w:pPr>
        <w:pStyle w:val="Default"/>
        <w:jc w:val="both"/>
      </w:pPr>
      <w:r w:rsidRPr="00F657CE">
        <w:t>(2) Да не разпространява конфиденциалната информация, станала му известна при или по повод изпълнение на настоящия договор.</w:t>
      </w:r>
    </w:p>
    <w:p w14:paraId="1A6E78A5" w14:textId="7651A6CD" w:rsidR="00456944" w:rsidRPr="00376012" w:rsidRDefault="00456944" w:rsidP="00456944">
      <w:pPr>
        <w:pStyle w:val="Default"/>
        <w:jc w:val="both"/>
      </w:pPr>
      <w:r w:rsidRPr="00F657CE">
        <w:t>(3) Да приема рекламации от БЕНЕФИЦИЕНТА</w:t>
      </w:r>
      <w:r w:rsidR="000225E6" w:rsidRPr="00F657CE">
        <w:t xml:space="preserve"> и да извършва </w:t>
      </w:r>
      <w:r w:rsidR="0092152D" w:rsidRPr="00F657CE">
        <w:t xml:space="preserve">замяна на </w:t>
      </w:r>
      <w:r w:rsidR="00DC1498" w:rsidRPr="00F657CE">
        <w:t>дефектни артикули</w:t>
      </w:r>
      <w:r w:rsidRPr="00F657CE">
        <w:t xml:space="preserve"> в рамките на определен</w:t>
      </w:r>
      <w:r w:rsidR="00DC1498" w:rsidRPr="00F657CE">
        <w:t>ите</w:t>
      </w:r>
      <w:r w:rsidRPr="00F657CE">
        <w:t xml:space="preserve"> в настоящия договор срок</w:t>
      </w:r>
      <w:r w:rsidR="00DC1498" w:rsidRPr="00F657CE">
        <w:t>ове.</w:t>
      </w:r>
    </w:p>
    <w:p w14:paraId="1B17105C" w14:textId="77777777" w:rsidR="00456944" w:rsidRPr="00376012" w:rsidRDefault="00456944" w:rsidP="00456944">
      <w:pPr>
        <w:pStyle w:val="Default"/>
        <w:jc w:val="both"/>
      </w:pPr>
    </w:p>
    <w:p w14:paraId="5EDB58A9" w14:textId="0D424BA9" w:rsidR="00456944" w:rsidRPr="00376012" w:rsidRDefault="00456944" w:rsidP="00456944">
      <w:pPr>
        <w:pStyle w:val="Default"/>
        <w:jc w:val="both"/>
      </w:pPr>
      <w:r w:rsidRPr="00376012">
        <w:t xml:space="preserve">Чл. </w:t>
      </w:r>
      <w:r w:rsidR="00593038" w:rsidRPr="00023700">
        <w:rPr>
          <w:lang w:val="ru-RU"/>
        </w:rPr>
        <w:t>8</w:t>
      </w:r>
      <w:r w:rsidRPr="00376012">
        <w:t xml:space="preserve">. ИЗПЪЛНИТЕЛЯТ има право: </w:t>
      </w:r>
    </w:p>
    <w:p w14:paraId="1FE530ED" w14:textId="77777777" w:rsidR="00456944" w:rsidRPr="00376012" w:rsidRDefault="00456944" w:rsidP="00456944">
      <w:pPr>
        <w:pStyle w:val="Default"/>
        <w:jc w:val="both"/>
      </w:pPr>
      <w:r w:rsidRPr="00376012">
        <w:t xml:space="preserve">(1) Да получи уговореното в настоящия договор възнаграждение в посочените срокове и при договорените условия; </w:t>
      </w:r>
    </w:p>
    <w:p w14:paraId="3692AC4B" w14:textId="77777777" w:rsidR="00456944" w:rsidRPr="00376012" w:rsidRDefault="00456944" w:rsidP="00456944">
      <w:pPr>
        <w:pStyle w:val="Default"/>
        <w:jc w:val="both"/>
      </w:pPr>
    </w:p>
    <w:p w14:paraId="33E89BED" w14:textId="71F7C182" w:rsidR="00456944" w:rsidRPr="00376012" w:rsidRDefault="00456944" w:rsidP="00456944">
      <w:pPr>
        <w:pStyle w:val="Default"/>
        <w:jc w:val="both"/>
      </w:pPr>
      <w:r w:rsidRPr="00376012">
        <w:t xml:space="preserve">Чл. </w:t>
      </w:r>
      <w:r w:rsidR="00593038" w:rsidRPr="00023700">
        <w:rPr>
          <w:lang w:val="ru-RU"/>
        </w:rPr>
        <w:t>9</w:t>
      </w:r>
      <w:r w:rsidRPr="00376012">
        <w:t xml:space="preserve">. БЕНЕФИЦИЕНТЪТ се задължава: </w:t>
      </w:r>
    </w:p>
    <w:p w14:paraId="7DB2B566" w14:textId="77777777" w:rsidR="00456944" w:rsidRPr="00376012" w:rsidRDefault="00456944" w:rsidP="00456944">
      <w:pPr>
        <w:pStyle w:val="Default"/>
        <w:jc w:val="both"/>
      </w:pPr>
      <w:r w:rsidRPr="00376012">
        <w:t>(1) Да заплати цената по договора по реда и при условията, посочени в него;</w:t>
      </w:r>
    </w:p>
    <w:p w14:paraId="4BE6163F" w14:textId="77777777" w:rsidR="00456944" w:rsidRPr="00376012" w:rsidRDefault="00456944" w:rsidP="00456944">
      <w:pPr>
        <w:pStyle w:val="Default"/>
        <w:jc w:val="both"/>
      </w:pPr>
      <w:r w:rsidRPr="00376012">
        <w:t xml:space="preserve">(2) Да не възпрепятства ИЗПЪЛНИТЕЛЯ във връзка с изпълнението на договора; </w:t>
      </w:r>
    </w:p>
    <w:p w14:paraId="54F04308" w14:textId="77777777" w:rsidR="00456944" w:rsidRPr="00376012" w:rsidRDefault="00456944" w:rsidP="00456944">
      <w:pPr>
        <w:pStyle w:val="Default"/>
        <w:jc w:val="both"/>
      </w:pPr>
    </w:p>
    <w:p w14:paraId="20486313" w14:textId="630BE530" w:rsidR="00456944" w:rsidRPr="00376012" w:rsidRDefault="00456944" w:rsidP="00456944">
      <w:pPr>
        <w:pStyle w:val="Default"/>
        <w:jc w:val="both"/>
      </w:pPr>
      <w:r w:rsidRPr="00376012">
        <w:t xml:space="preserve">Чл. </w:t>
      </w:r>
      <w:r w:rsidR="00525393" w:rsidRPr="00023700">
        <w:rPr>
          <w:lang w:val="ru-RU"/>
        </w:rPr>
        <w:t>10</w:t>
      </w:r>
      <w:r w:rsidRPr="00376012">
        <w:t xml:space="preserve">. БЕНЕФИЦИЕНТЪТ има право: </w:t>
      </w:r>
    </w:p>
    <w:p w14:paraId="140D893A" w14:textId="6C89CA8D" w:rsidR="00456944" w:rsidRPr="00376012" w:rsidRDefault="00456944" w:rsidP="009B1525">
      <w:pPr>
        <w:pStyle w:val="Default"/>
        <w:jc w:val="both"/>
      </w:pPr>
      <w:r w:rsidRPr="00376012">
        <w:t xml:space="preserve">(1) Да получи </w:t>
      </w:r>
      <w:r w:rsidR="00525393">
        <w:t>оборудването</w:t>
      </w:r>
      <w:r w:rsidRPr="00376012">
        <w:t xml:space="preserve"> в необходимото качество, количество и срок, съгласно настоящия договор.</w:t>
      </w:r>
    </w:p>
    <w:p w14:paraId="665627D2" w14:textId="77777777" w:rsidR="00F24FE6" w:rsidRPr="00376012" w:rsidRDefault="00F24FE6" w:rsidP="00FA167B">
      <w:pPr>
        <w:autoSpaceDE w:val="0"/>
        <w:jc w:val="both"/>
      </w:pPr>
    </w:p>
    <w:p w14:paraId="12429482" w14:textId="77777777" w:rsidR="00376012" w:rsidRPr="00023700" w:rsidRDefault="00376012" w:rsidP="0098141A">
      <w:pPr>
        <w:autoSpaceDE w:val="0"/>
        <w:jc w:val="both"/>
        <w:rPr>
          <w:lang w:val="ru-RU"/>
        </w:rPr>
      </w:pPr>
    </w:p>
    <w:p w14:paraId="1F480450" w14:textId="77777777" w:rsidR="00376012" w:rsidRPr="00376012" w:rsidRDefault="00376012" w:rsidP="00376012">
      <w:pPr>
        <w:pStyle w:val="Default"/>
        <w:ind w:firstLine="708"/>
        <w:rPr>
          <w:b/>
          <w:bCs/>
        </w:rPr>
      </w:pPr>
      <w:r w:rsidRPr="00376012">
        <w:rPr>
          <w:b/>
          <w:bCs/>
        </w:rPr>
        <w:t>VI. ПРЕКРАТЯВАНЕ НА ДОГОВОРА</w:t>
      </w:r>
    </w:p>
    <w:p w14:paraId="28DA36AC" w14:textId="77777777" w:rsidR="00376012" w:rsidRPr="00376012" w:rsidRDefault="00376012" w:rsidP="00376012">
      <w:pPr>
        <w:pStyle w:val="Default"/>
        <w:jc w:val="both"/>
        <w:rPr>
          <w:noProof/>
        </w:rPr>
      </w:pPr>
    </w:p>
    <w:p w14:paraId="56703482" w14:textId="14006066" w:rsidR="00376012" w:rsidRPr="00376012" w:rsidRDefault="00947AE9" w:rsidP="00376012">
      <w:pPr>
        <w:pStyle w:val="Default"/>
        <w:jc w:val="both"/>
        <w:rPr>
          <w:noProof/>
        </w:rPr>
      </w:pPr>
      <w:r>
        <w:rPr>
          <w:noProof/>
        </w:rPr>
        <w:t>Чл. 11</w:t>
      </w:r>
      <w:r w:rsidR="00376012" w:rsidRPr="00376012">
        <w:rPr>
          <w:noProof/>
        </w:rPr>
        <w:t xml:space="preserve">. Настоящият договор се прекратява: </w:t>
      </w:r>
    </w:p>
    <w:p w14:paraId="299B38C4" w14:textId="77777777" w:rsidR="00376012" w:rsidRPr="00376012" w:rsidRDefault="00376012" w:rsidP="00376012">
      <w:pPr>
        <w:pStyle w:val="Default"/>
        <w:jc w:val="both"/>
      </w:pPr>
      <w:r w:rsidRPr="00376012">
        <w:t xml:space="preserve">(1) С окончателното му изпълнение; </w:t>
      </w:r>
    </w:p>
    <w:p w14:paraId="42DD935D" w14:textId="77777777" w:rsidR="00376012" w:rsidRPr="00376012" w:rsidRDefault="00376012" w:rsidP="00376012">
      <w:pPr>
        <w:pStyle w:val="Default"/>
        <w:jc w:val="both"/>
      </w:pPr>
      <w:r w:rsidRPr="00376012">
        <w:t xml:space="preserve">(2) По взаимно съгласие, изразено в писмен вид; </w:t>
      </w:r>
    </w:p>
    <w:p w14:paraId="496B40A9" w14:textId="77777777" w:rsidR="00376012" w:rsidRPr="00376012" w:rsidRDefault="00376012" w:rsidP="00376012">
      <w:pPr>
        <w:pStyle w:val="Default"/>
        <w:jc w:val="both"/>
      </w:pPr>
      <w:r w:rsidRPr="00376012">
        <w:t xml:space="preserve">(3) БЕНЕФИЦИЕНТЪТ прекратява Договора едностранно без предизвестие и без да изплаща, каквито и да било обезщетения, в случай </w:t>
      </w:r>
      <w:r w:rsidRPr="00376012">
        <w:rPr>
          <w:noProof/>
        </w:rPr>
        <w:t>на неспазване срока за изпълнение на настоящия договор от страна на ИЗПЪЛНИТЕЛЯ.</w:t>
      </w:r>
    </w:p>
    <w:p w14:paraId="329C601F" w14:textId="3E05F922" w:rsidR="00376012" w:rsidRPr="00376012" w:rsidRDefault="00376012" w:rsidP="00376012">
      <w:pPr>
        <w:pStyle w:val="Default"/>
        <w:jc w:val="both"/>
      </w:pPr>
      <w:r w:rsidRPr="00376012">
        <w:t>(4) БЕНЕФИЦИЕНТЪТ прекратява Договора едностранно без предизвестие и без да изплаща, каквито и да било обезщетения ако не се докажат всички посочени в офертата на ИЗПЪЛНИТЕЛЯ функционални и технически характеристики.</w:t>
      </w:r>
    </w:p>
    <w:p w14:paraId="34205F1A" w14:textId="77777777" w:rsidR="00376012" w:rsidRPr="00376012" w:rsidRDefault="00376012" w:rsidP="00577040">
      <w:pPr>
        <w:pStyle w:val="Default"/>
        <w:jc w:val="both"/>
      </w:pPr>
      <w:r w:rsidRPr="00376012">
        <w:t xml:space="preserve">(5) </w:t>
      </w:r>
      <w:r w:rsidR="00B265DE" w:rsidRPr="00376012">
        <w:t>БЕНЕФИЦИЕНТЪТ</w:t>
      </w:r>
      <w:r w:rsidRPr="00376012">
        <w:t xml:space="preserve"> може да прекрати Договора без предизвестие и без да изплаща, каквито и да било обезщетения, в случай на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w:t>
      </w:r>
      <w:r w:rsidRPr="00376012">
        <w:lastRenderedPageBreak/>
        <w:t>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Бенефициента (</w:t>
      </w:r>
      <w:r w:rsidR="00577040">
        <w:t xml:space="preserve">съгласно </w:t>
      </w:r>
      <w:r w:rsidR="00577040" w:rsidRPr="00577040">
        <w:t xml:space="preserve">условията, приложими към </w:t>
      </w:r>
      <w:r w:rsidR="00577040">
        <w:t xml:space="preserve">БЕНЕФИЦИЕНТА </w:t>
      </w:r>
      <w:r w:rsidR="00577040" w:rsidRPr="00577040">
        <w:t>по силата на членове 3.23, 3.24, 3.25, 3.36, 3.37, 3.38, 3.39, 3.40, 3.41, 3.42, 3.43, 3.44, 3.60, 3.61, 3.62, 3.63, 3.64, 3.65, 3.66, 3.67, 3.68, 3.69, 3.70, 3.71, 3.72, 3.73 и 3.74 се отнасят и до неговите партньори, а условията по членове 3.23, 3.24, 3.36, 3.37, 3.38, 3.39, 3.40, 3.41, 3.42, 3.43, 3.44, 3.68, 3.69 и 3.70</w:t>
      </w:r>
      <w:r w:rsidR="00577040">
        <w:t xml:space="preserve"> от Общи задължения в Административен Договор за предоставяне на безвъзмездна финансова помощ по програма „Развитие на човешките ресурси“ 2021-2027 процедура чрез подбор на проекти BG05SFPR002-1.004 „АДАПТИРАНА РАБОТНА СРЕДА“</w:t>
      </w:r>
      <w:r w:rsidRPr="00376012">
        <w:t>).</w:t>
      </w:r>
    </w:p>
    <w:p w14:paraId="58ED3A1E" w14:textId="027A9661" w:rsidR="00376012" w:rsidRPr="00376012" w:rsidRDefault="00376012" w:rsidP="00376012">
      <w:pPr>
        <w:pStyle w:val="Default"/>
        <w:jc w:val="both"/>
      </w:pPr>
      <w:r w:rsidRPr="00376012">
        <w:t>(6) При друго виновно неизпълнение на задълженията на една от страните по договора с 5-дневно писмено предизвестие от изправната до неизправната страна</w:t>
      </w:r>
      <w:r w:rsidR="00FA619E">
        <w:t>.</w:t>
      </w:r>
    </w:p>
    <w:p w14:paraId="1FDB6A4A" w14:textId="77777777" w:rsidR="00376012" w:rsidRPr="00023700" w:rsidRDefault="00376012" w:rsidP="0098141A">
      <w:pPr>
        <w:autoSpaceDE w:val="0"/>
        <w:jc w:val="both"/>
        <w:rPr>
          <w:lang w:val="ru-RU"/>
        </w:rPr>
      </w:pPr>
    </w:p>
    <w:p w14:paraId="3F89671C" w14:textId="77777777" w:rsidR="00F24FE6" w:rsidRDefault="00F24FE6" w:rsidP="00577040">
      <w:pPr>
        <w:pStyle w:val="2"/>
        <w:ind w:right="0"/>
        <w:rPr>
          <w:rFonts w:ascii="Times New Roman" w:hAnsi="Times New Roman"/>
          <w:b/>
          <w:sz w:val="24"/>
          <w:szCs w:val="24"/>
        </w:rPr>
      </w:pPr>
    </w:p>
    <w:p w14:paraId="154568ED" w14:textId="77777777" w:rsidR="00577040" w:rsidRPr="007823A2" w:rsidRDefault="00577040" w:rsidP="00577040">
      <w:pPr>
        <w:pStyle w:val="Default"/>
        <w:ind w:firstLine="708"/>
        <w:rPr>
          <w:b/>
          <w:bCs/>
        </w:rPr>
      </w:pPr>
      <w:r w:rsidRPr="007823A2">
        <w:rPr>
          <w:b/>
          <w:bCs/>
        </w:rPr>
        <w:t>VII. НЕИЗПЪЛНЕНИЕ НА ДОГОВОРА И САНКЦИИ</w:t>
      </w:r>
    </w:p>
    <w:p w14:paraId="22D71814" w14:textId="77777777" w:rsidR="00577040" w:rsidRPr="007823A2" w:rsidRDefault="00577040" w:rsidP="00577040">
      <w:pPr>
        <w:jc w:val="both"/>
        <w:rPr>
          <w:b/>
          <w:bCs/>
        </w:rPr>
      </w:pPr>
    </w:p>
    <w:p w14:paraId="6559E01B" w14:textId="4D01C712" w:rsidR="00352871" w:rsidRPr="007823A2" w:rsidRDefault="00947AE9" w:rsidP="00947AE9">
      <w:pPr>
        <w:pStyle w:val="Default"/>
        <w:jc w:val="both"/>
      </w:pPr>
      <w:r>
        <w:t>Чл. 12</w:t>
      </w:r>
      <w:r w:rsidR="00D77462">
        <w:t xml:space="preserve"> </w:t>
      </w:r>
      <w:bookmarkStart w:id="0" w:name="_GoBack"/>
      <w:bookmarkEnd w:id="0"/>
      <w:r>
        <w:t>БЕНЕФИЦИЕНТЪТ се задължава да извърши плащането по настоящия договор в договорените срокове. В противен случай БЕНЕФИЦИЕНТЪТ дължи неустойка в размер на 0,5% от общата стойност на договора за всеки ден закъснение, но не повече от 5% от общата стойност на договора.</w:t>
      </w:r>
    </w:p>
    <w:p w14:paraId="43F76352" w14:textId="77777777" w:rsidR="00577040" w:rsidRPr="00376012" w:rsidRDefault="00577040" w:rsidP="00577040">
      <w:pPr>
        <w:pStyle w:val="2"/>
        <w:ind w:right="0"/>
        <w:rPr>
          <w:rFonts w:ascii="Times New Roman" w:hAnsi="Times New Roman"/>
          <w:b/>
          <w:sz w:val="24"/>
          <w:szCs w:val="24"/>
        </w:rPr>
      </w:pPr>
    </w:p>
    <w:p w14:paraId="04AA0FC4" w14:textId="77777777" w:rsidR="00492063" w:rsidRPr="00492063" w:rsidRDefault="00492063" w:rsidP="00492063">
      <w:pPr>
        <w:pStyle w:val="Default"/>
        <w:ind w:firstLine="708"/>
        <w:rPr>
          <w:b/>
          <w:bCs/>
        </w:rPr>
      </w:pPr>
      <w:r w:rsidRPr="00492063">
        <w:rPr>
          <w:b/>
          <w:bCs/>
        </w:rPr>
        <w:t>VI</w:t>
      </w:r>
      <w:r w:rsidRPr="00492063">
        <w:rPr>
          <w:b/>
          <w:bCs/>
          <w:lang w:val="en-GB"/>
        </w:rPr>
        <w:t>I</w:t>
      </w:r>
      <w:r w:rsidRPr="00492063">
        <w:rPr>
          <w:b/>
          <w:bCs/>
        </w:rPr>
        <w:t>I. ДОПЪЛНИТЕЛНИ УСЛОВИЯ</w:t>
      </w:r>
    </w:p>
    <w:p w14:paraId="0B2B96EA" w14:textId="77777777" w:rsidR="00492063" w:rsidRPr="00492063" w:rsidRDefault="00492063" w:rsidP="00492063">
      <w:pPr>
        <w:pStyle w:val="Default"/>
        <w:jc w:val="both"/>
        <w:rPr>
          <w:bCs/>
        </w:rPr>
      </w:pPr>
    </w:p>
    <w:p w14:paraId="22495824" w14:textId="6C704C36" w:rsidR="00492063" w:rsidRPr="00492063" w:rsidRDefault="00492063" w:rsidP="00492063">
      <w:pPr>
        <w:pStyle w:val="Default"/>
        <w:jc w:val="both"/>
        <w:rPr>
          <w:bCs/>
        </w:rPr>
      </w:pPr>
      <w:r w:rsidRPr="00492063">
        <w:rPr>
          <w:bCs/>
        </w:rPr>
        <w:t>Чл. 1</w:t>
      </w:r>
      <w:r w:rsidR="00273575" w:rsidRPr="00023700">
        <w:rPr>
          <w:bCs/>
          <w:lang w:val="ru-RU"/>
        </w:rPr>
        <w:t>3</w:t>
      </w:r>
      <w:r w:rsidRPr="00492063">
        <w:rPr>
          <w:bCs/>
        </w:rPr>
        <w:t>. ИЗПЪЛНИТЕЛЯТ декларира, че е запознат и приема условията, приложими към Договора за безвъзмездна финансова помощ</w:t>
      </w:r>
      <w:r w:rsidRPr="00492063">
        <w:t xml:space="preserve"> </w:t>
      </w:r>
      <w:r>
        <w:t>Общи задължения в Административен Договор за предоставяне на безвъзмездна финансова помощ по програма „Развитие на човешките ресурси“ 2021-2027 процедура чрез подбор на проекти BG05SFPR002-1.004 „АДАПТИРАНА РАБОТНА СРЕДА“</w:t>
      </w:r>
      <w:r w:rsidRPr="00492063">
        <w:rPr>
          <w:bCs/>
        </w:rPr>
        <w:t xml:space="preserve"> (Приложение </w:t>
      </w:r>
      <w:r>
        <w:rPr>
          <w:bCs/>
          <w:lang w:val="en-US"/>
        </w:rPr>
        <w:t>III</w:t>
      </w:r>
      <w:r w:rsidRPr="00492063">
        <w:rPr>
          <w:bCs/>
        </w:rPr>
        <w:t>).</w:t>
      </w:r>
    </w:p>
    <w:p w14:paraId="72C71B57" w14:textId="0A8351F9" w:rsidR="00492063" w:rsidRPr="00492063" w:rsidRDefault="004F6E69" w:rsidP="00492063">
      <w:pPr>
        <w:pStyle w:val="Default"/>
        <w:jc w:val="both"/>
        <w:rPr>
          <w:bCs/>
        </w:rPr>
      </w:pPr>
      <w:r>
        <w:rPr>
          <w:bCs/>
        </w:rPr>
        <w:t>Чл. 14</w:t>
      </w:r>
      <w:r w:rsidR="00492063" w:rsidRPr="00492063">
        <w:rPr>
          <w:bCs/>
        </w:rPr>
        <w:t>. Страните могат да изменят и допълват клаузите на този договор с двустранни писмени споразумения.</w:t>
      </w:r>
    </w:p>
    <w:p w14:paraId="5B70D6A2" w14:textId="6777E827" w:rsidR="00492063" w:rsidRDefault="004F6E69" w:rsidP="00492063">
      <w:pPr>
        <w:pStyle w:val="Default"/>
        <w:jc w:val="both"/>
        <w:rPr>
          <w:bCs/>
        </w:rPr>
      </w:pPr>
      <w:r>
        <w:rPr>
          <w:bCs/>
        </w:rPr>
        <w:t>Чл. 15</w:t>
      </w:r>
      <w:r w:rsidR="00492063" w:rsidRPr="00492063">
        <w:rPr>
          <w:bCs/>
        </w:rPr>
        <w:t>. Всеки спор или претенция, свързани с изпълнението или тълкуването на настоящия договор, ще бъде решаван между страните чрез взаимни преговори до постигане на съгласие, а при непостигане на такова, ще бъде прилагано действащото законодателство в Република България.</w:t>
      </w:r>
    </w:p>
    <w:p w14:paraId="12E6F2C6" w14:textId="4E37C128" w:rsidR="00492063" w:rsidRPr="00206D2E" w:rsidRDefault="004F6E69" w:rsidP="00492063">
      <w:pPr>
        <w:jc w:val="both"/>
        <w:outlineLvl w:val="0"/>
      </w:pPr>
      <w:r>
        <w:t>Чл. 16</w:t>
      </w:r>
      <w:r w:rsidR="00492063">
        <w:t xml:space="preserve">. </w:t>
      </w:r>
      <w:r w:rsidR="00492063" w:rsidRPr="00206D2E">
        <w:t>Изпълнителят е длъжен да изпълни поетите ангажименти съобразно сключения договор и с оглед изпълнение на предвидените в проекта цели.</w:t>
      </w:r>
    </w:p>
    <w:p w14:paraId="40FC5B50" w14:textId="3E8A6091" w:rsidR="00492063" w:rsidRPr="00206D2E" w:rsidRDefault="004F6E69" w:rsidP="00492063">
      <w:pPr>
        <w:jc w:val="both"/>
        <w:outlineLvl w:val="0"/>
      </w:pPr>
      <w:r>
        <w:t>Чл. 17</w:t>
      </w:r>
      <w:r w:rsidR="00492063">
        <w:t xml:space="preserve">. </w:t>
      </w:r>
      <w:r w:rsidR="00492063" w:rsidRPr="00206D2E">
        <w:t xml:space="preserve">Изпълнителят изпълнява договора с грижата на добър стопанин, при спазване на хоризонталните принципи и законност, добро финансово управление, пропорционалност и прозрачност, в съответствие с най-добрите практики в съответната област и с настоящия договор. </w:t>
      </w:r>
    </w:p>
    <w:p w14:paraId="2C47ED8C" w14:textId="7A174C1B" w:rsidR="00492063" w:rsidRPr="00206D2E" w:rsidRDefault="004F6E69" w:rsidP="00492063">
      <w:pPr>
        <w:jc w:val="both"/>
        <w:outlineLvl w:val="0"/>
      </w:pPr>
      <w:r>
        <w:t>Чл. 18</w:t>
      </w:r>
      <w:r w:rsidR="00492063">
        <w:t xml:space="preserve">. </w:t>
      </w:r>
      <w:r w:rsidR="00492063" w:rsidRPr="00206D2E">
        <w:t>Бенефициентът не носи отговорност за вреди, понесени от служителите или имуществото на изпълнителя по време на изпълнение на договора или като последица от него. Бенефициентът не дължи обезщетения или допълнителни плащания извън предвидените по договора, свързани с подобни вреди.</w:t>
      </w:r>
    </w:p>
    <w:p w14:paraId="5E70D366" w14:textId="4E50D288" w:rsidR="00492063" w:rsidRPr="00206D2E" w:rsidRDefault="004F6E69" w:rsidP="00100F36">
      <w:pPr>
        <w:jc w:val="both"/>
        <w:outlineLvl w:val="0"/>
      </w:pPr>
      <w:r>
        <w:t>Чл. 19</w:t>
      </w:r>
      <w:r w:rsidR="00100F36">
        <w:t xml:space="preserve">. </w:t>
      </w:r>
      <w:r w:rsidR="00492063" w:rsidRPr="00206D2E">
        <w:t xml:space="preserve">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Бенефициентът не носи </w:t>
      </w:r>
      <w:r w:rsidR="00492063" w:rsidRPr="00206D2E">
        <w:lastRenderedPageBreak/>
        <w:t>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296ACB18" w14:textId="3FAAB8D8" w:rsidR="00492063" w:rsidRPr="00206D2E" w:rsidRDefault="004F6E69" w:rsidP="00100F36">
      <w:pPr>
        <w:jc w:val="both"/>
        <w:outlineLvl w:val="0"/>
      </w:pPr>
      <w:r>
        <w:t>Чл. 20</w:t>
      </w:r>
      <w:r w:rsidR="00100F36">
        <w:t xml:space="preserve">. </w:t>
      </w:r>
      <w:r w:rsidR="00492063" w:rsidRPr="00206D2E">
        <w:t>Изпълнителят не предприема каквито и да са дейности, които могат да го поставят в хипотеза на конфликт на интереси по смисъла на чл. 61 от Регламент 2018/1046 и относимото национално законодателство. При наличие на такъв риск Изпълнителят предприема всички необходими мерки за избягване на конфликт на интереси, и уведомява незабавно Бенефициента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семейния и емоционалния живот, политическата или националната принадлежност, икономически интерес или всякакъв друг пряк или косвен личен интерес, съгласно 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00FE25CC" w14:textId="074433AE" w:rsidR="00492063" w:rsidRPr="00206D2E" w:rsidRDefault="004F6E69" w:rsidP="00100F36">
      <w:pPr>
        <w:jc w:val="both"/>
        <w:outlineLvl w:val="0"/>
      </w:pPr>
      <w:r>
        <w:t>Чл. 21</w:t>
      </w:r>
      <w:r w:rsidR="00100F36">
        <w:t xml:space="preserve"> </w:t>
      </w:r>
      <w:r w:rsidR="00492063" w:rsidRPr="00206D2E">
        <w:t>Бенефициентът и изпълнителят се задължават да запазят поверителността на всички поверително предоставени документи, информация или други материали за срок не по-малко от пет години, считано от 31 декември след предаването на отчетите от страна на Бенефициента, в които са включени разходите по проекта, за което Бенефициента уведомява изпълнителя;</w:t>
      </w:r>
    </w:p>
    <w:p w14:paraId="30FCC0ED" w14:textId="63D278A4" w:rsidR="00492063" w:rsidRPr="00206D2E" w:rsidRDefault="004F6E69" w:rsidP="00100F36">
      <w:pPr>
        <w:jc w:val="both"/>
        <w:outlineLvl w:val="0"/>
      </w:pPr>
      <w:r>
        <w:t>Чл. 22</w:t>
      </w:r>
      <w:r w:rsidR="00100F36">
        <w:t xml:space="preserve"> </w:t>
      </w:r>
      <w:r w:rsidR="00492063" w:rsidRPr="00206D2E">
        <w:t>Европейската комисия има право на достъп до всички документи, предоставени на бенефициента, като спазва същите изисквания за поверителност.</w:t>
      </w:r>
    </w:p>
    <w:p w14:paraId="6B821851" w14:textId="062D1672" w:rsidR="00492063" w:rsidRPr="00206D2E" w:rsidRDefault="004F6E69" w:rsidP="00100F36">
      <w:pPr>
        <w:jc w:val="both"/>
        <w:outlineLvl w:val="0"/>
      </w:pPr>
      <w:r>
        <w:t>Чл. 23</w:t>
      </w:r>
      <w:r w:rsidR="00100F36">
        <w:t xml:space="preserve"> </w:t>
      </w:r>
      <w:r w:rsidR="00492063" w:rsidRPr="00206D2E">
        <w:t xml:space="preserve">Бенефициентът е длъжен да направи всичко необходимо за разгласяване на факта, че договора се </w:t>
      </w:r>
      <w:proofErr w:type="spellStart"/>
      <w:r w:rsidR="00492063" w:rsidRPr="00206D2E">
        <w:t>съфинансира</w:t>
      </w:r>
      <w:proofErr w:type="spellEnd"/>
      <w:r w:rsidR="00492063" w:rsidRPr="00206D2E">
        <w:t xml:space="preserve"> от Европейския съюз. Предприетите мерки трябва да са в съответствие с разпоредбите на Глава III „Видимост, прозрачност и комуникация“ и Приложение IX от Регламент 2021/1060, чл. 36 от Регламент 2021/1057 и в публикуваните материали с изисквания за видимост, прозрачност и комуникация на Единния информационен портал: https://www.eufunds.bg/.</w:t>
      </w:r>
    </w:p>
    <w:p w14:paraId="78EBC70F" w14:textId="399E577C" w:rsidR="00492063" w:rsidRPr="00206D2E" w:rsidRDefault="004F6E69" w:rsidP="00100F36">
      <w:pPr>
        <w:jc w:val="both"/>
        <w:outlineLvl w:val="0"/>
      </w:pPr>
      <w:r>
        <w:t>Чл. 24</w:t>
      </w:r>
      <w:r w:rsidR="00492063" w:rsidRPr="00206D2E">
        <w:t xml:space="preserve"> Във всички обяви или публикации, свързани с договора, както и на конференции и семинари, Изпълнителят е длъжен да използва емблемата на ЕС, неразделно от надписа „съфинансирано от Европейския съюз“, съгласно изискванията в Приложение IX от Регламент 2021/1060. Ако освен емблемата на ЕС, има изобразени и други </w:t>
      </w:r>
      <w:proofErr w:type="spellStart"/>
      <w:r w:rsidR="00492063" w:rsidRPr="00206D2E">
        <w:t>логотипи</w:t>
      </w:r>
      <w:proofErr w:type="spellEnd"/>
      <w:r w:rsidR="00492063" w:rsidRPr="00206D2E">
        <w:t xml:space="preserve">, емблемата на ЕС е най-малко със същия размер, измерен по височина или ширина, като на най-големия от другите </w:t>
      </w:r>
      <w:proofErr w:type="spellStart"/>
      <w:r w:rsidR="00492063" w:rsidRPr="00206D2E">
        <w:t>логотипи</w:t>
      </w:r>
      <w:proofErr w:type="spellEnd"/>
      <w:r w:rsidR="00492063" w:rsidRPr="00206D2E">
        <w:t xml:space="preserve">.  </w:t>
      </w:r>
    </w:p>
    <w:p w14:paraId="084074C7" w14:textId="7C0E5804" w:rsidR="00492063" w:rsidRDefault="004F6E69" w:rsidP="00100F36">
      <w:pPr>
        <w:jc w:val="both"/>
        <w:outlineLvl w:val="0"/>
      </w:pPr>
      <w:r>
        <w:t>Чл. 25</w:t>
      </w:r>
      <w:r w:rsidR="00100F36">
        <w:t xml:space="preserve"> </w:t>
      </w:r>
      <w:r w:rsidR="00492063" w:rsidRPr="00206D2E">
        <w:t xml:space="preserve">Изпълнителят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договора и максималният му размер. </w:t>
      </w:r>
    </w:p>
    <w:p w14:paraId="2BCCA02E" w14:textId="77777777" w:rsidR="00100F36" w:rsidRDefault="00100F36" w:rsidP="00100F36">
      <w:pPr>
        <w:jc w:val="both"/>
        <w:outlineLvl w:val="0"/>
      </w:pPr>
    </w:p>
    <w:p w14:paraId="6429CCCA" w14:textId="77777777" w:rsidR="00100F36" w:rsidRPr="00206D2E" w:rsidRDefault="00100F36" w:rsidP="00100F36">
      <w:pPr>
        <w:ind w:firstLine="567"/>
        <w:jc w:val="both"/>
        <w:outlineLvl w:val="0"/>
        <w:rPr>
          <w:b/>
        </w:rPr>
      </w:pPr>
      <w:r w:rsidRPr="00206D2E">
        <w:rPr>
          <w:b/>
        </w:rPr>
        <w:t>Право на собственост/ползване на резултатите и закупеното оборудване</w:t>
      </w:r>
    </w:p>
    <w:p w14:paraId="32A2578C" w14:textId="77777777" w:rsidR="00100F36" w:rsidRDefault="00100F36" w:rsidP="00100F36">
      <w:pPr>
        <w:jc w:val="both"/>
        <w:outlineLvl w:val="0"/>
      </w:pPr>
    </w:p>
    <w:p w14:paraId="19055A7F" w14:textId="70B79014" w:rsidR="00100F36" w:rsidRPr="00206D2E" w:rsidRDefault="004F6E69" w:rsidP="00100F36">
      <w:pPr>
        <w:jc w:val="both"/>
        <w:outlineLvl w:val="0"/>
      </w:pPr>
      <w:r>
        <w:t>Чл. 26</w:t>
      </w:r>
      <w:r w:rsidR="00100F36">
        <w:t xml:space="preserve"> </w:t>
      </w:r>
      <w:r w:rsidR="00100F36" w:rsidRPr="00206D2E">
        <w:t xml:space="preserve">Бенефициентът и изпълнителят предоставят на Управляващия орган и Счетоводния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w:t>
      </w:r>
      <w:r w:rsidR="00100F36" w:rsidRPr="00206D2E">
        <w:lastRenderedPageBreak/>
        <w:t>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7D6D7C4C" w14:textId="115043C7" w:rsidR="00100F36" w:rsidRPr="00206D2E" w:rsidRDefault="004F6E69" w:rsidP="00100F36">
      <w:pPr>
        <w:jc w:val="both"/>
        <w:outlineLvl w:val="0"/>
      </w:pPr>
      <w:r>
        <w:t>Чл. 27</w:t>
      </w:r>
      <w:r w:rsidR="00100F36">
        <w:t xml:space="preserve"> </w:t>
      </w:r>
      <w:r w:rsidR="00100F36" w:rsidRPr="00206D2E">
        <w:t>Бенефициентът и изпълнителят са длъжни да допускат Управляващия орган, Счетоводния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им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и изпълнителят  са длъжни да осигурят наличността на документите в съответствие с изискванията на чл. 82 от Регламент (ЕС) № 2021/1060 на Европейския парламент и на Съвета..</w:t>
      </w:r>
    </w:p>
    <w:p w14:paraId="6C46585B" w14:textId="04AD40E5" w:rsidR="00100F36" w:rsidRPr="00206D2E" w:rsidRDefault="004F6E69" w:rsidP="00100F36">
      <w:pPr>
        <w:jc w:val="both"/>
        <w:outlineLvl w:val="0"/>
      </w:pPr>
      <w:r>
        <w:t>Чл. 28</w:t>
      </w:r>
      <w:r w:rsidR="00100F36">
        <w:t xml:space="preserve"> </w:t>
      </w:r>
      <w:r w:rsidR="00100F36" w:rsidRPr="00206D2E">
        <w:t>Изпълнителят е длъжен да допусне Управляващия орган, Счетоводния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61B898DD" w14:textId="77777777" w:rsidR="00100F36" w:rsidRPr="00206D2E" w:rsidRDefault="00100F36" w:rsidP="00100F36">
      <w:pPr>
        <w:ind w:firstLine="567"/>
        <w:jc w:val="both"/>
        <w:outlineLvl w:val="0"/>
      </w:pPr>
      <w:r w:rsidRPr="00206D2E">
        <w:t>За тази цел Изпълнителят се задължава да предостави на служителите или представителите на Управляващия орган, Счетоводния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Счетоводния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w:t>
      </w:r>
    </w:p>
    <w:p w14:paraId="01CD2F3B" w14:textId="30A71E86" w:rsidR="00100F36" w:rsidRPr="00206D2E" w:rsidRDefault="004F6E69" w:rsidP="00100F36">
      <w:pPr>
        <w:jc w:val="both"/>
        <w:outlineLvl w:val="0"/>
      </w:pPr>
      <w:r>
        <w:t>Чл. 29</w:t>
      </w:r>
      <w:r w:rsidR="00100F36">
        <w:t xml:space="preserve"> </w:t>
      </w:r>
      <w:r w:rsidR="00100F36" w:rsidRPr="00206D2E">
        <w:t>Изпълнителят гарантира, че правата на Управляващия орган, Счетоводния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Изпълнителя е международна организация, се прилагат споразумения за проверки, сключени между тази организация и Европейската комисия.</w:t>
      </w:r>
    </w:p>
    <w:p w14:paraId="37998ED9" w14:textId="6078F356" w:rsidR="00100F36" w:rsidRPr="00206D2E" w:rsidRDefault="004F6E69" w:rsidP="00100F36">
      <w:pPr>
        <w:jc w:val="both"/>
        <w:outlineLvl w:val="0"/>
      </w:pPr>
      <w:r>
        <w:t>Чл. 30</w:t>
      </w:r>
      <w:r w:rsidR="00100F36" w:rsidRPr="00206D2E">
        <w:t xml:space="preserve"> Цялата документация по договора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82 от Регламент (ЕС) № 2021/1060..</w:t>
      </w:r>
    </w:p>
    <w:p w14:paraId="1909FF51" w14:textId="77777777" w:rsidR="00100F36" w:rsidRDefault="00100F36" w:rsidP="00100F36">
      <w:pPr>
        <w:jc w:val="both"/>
        <w:outlineLvl w:val="0"/>
      </w:pPr>
    </w:p>
    <w:p w14:paraId="2F9480CC" w14:textId="77777777" w:rsidR="00100F36" w:rsidRDefault="00100F36" w:rsidP="00100F36">
      <w:pPr>
        <w:jc w:val="both"/>
        <w:outlineLvl w:val="0"/>
      </w:pPr>
    </w:p>
    <w:p w14:paraId="6F1DD8B0" w14:textId="77777777" w:rsidR="00100F36" w:rsidRPr="00206D2E" w:rsidRDefault="00100F36" w:rsidP="00100F36">
      <w:pPr>
        <w:pStyle w:val="2"/>
        <w:ind w:left="720" w:right="0"/>
        <w:rPr>
          <w:rFonts w:ascii="Times New Roman" w:hAnsi="Times New Roman"/>
          <w:b/>
          <w:sz w:val="24"/>
          <w:szCs w:val="24"/>
        </w:rPr>
      </w:pPr>
      <w:r>
        <w:rPr>
          <w:rFonts w:ascii="Times New Roman" w:hAnsi="Times New Roman"/>
          <w:b/>
          <w:sz w:val="24"/>
          <w:szCs w:val="24"/>
          <w:lang w:val="en-US"/>
        </w:rPr>
        <w:lastRenderedPageBreak/>
        <w:t>IX</w:t>
      </w:r>
      <w:r w:rsidRPr="00206D2E">
        <w:rPr>
          <w:rFonts w:ascii="Times New Roman" w:hAnsi="Times New Roman"/>
          <w:b/>
          <w:sz w:val="24"/>
          <w:szCs w:val="24"/>
        </w:rPr>
        <w:t xml:space="preserve">. ПРОВЕРКИ И ОДИТ ОТ СТРАНА НА ФИНАНСИРАЩАТА ИНСТИТУЦИЯ </w:t>
      </w:r>
    </w:p>
    <w:p w14:paraId="670EDC2F" w14:textId="77777777" w:rsidR="00100F36" w:rsidRPr="00206D2E" w:rsidRDefault="00100F36" w:rsidP="00100F36">
      <w:pPr>
        <w:widowControl w:val="0"/>
        <w:jc w:val="both"/>
        <w:rPr>
          <w:b/>
          <w:snapToGrid w:val="0"/>
        </w:rPr>
      </w:pPr>
    </w:p>
    <w:p w14:paraId="4021E7D7" w14:textId="600608E1" w:rsidR="00100F36" w:rsidRPr="00206D2E" w:rsidRDefault="004F6E69" w:rsidP="003462F3">
      <w:pPr>
        <w:jc w:val="both"/>
        <w:outlineLvl w:val="0"/>
      </w:pPr>
      <w:r>
        <w:t>Чл. 31</w:t>
      </w:r>
      <w:r w:rsidR="003462F3">
        <w:t xml:space="preserve"> </w:t>
      </w:r>
      <w:r w:rsidR="00100F36" w:rsidRPr="00206D2E">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w:t>
      </w:r>
    </w:p>
    <w:p w14:paraId="6FC80B1A" w14:textId="77777777" w:rsidR="00100F36" w:rsidRPr="00100F36" w:rsidRDefault="00100F36" w:rsidP="00100F36">
      <w:pPr>
        <w:jc w:val="both"/>
        <w:outlineLvl w:val="0"/>
      </w:pPr>
    </w:p>
    <w:p w14:paraId="685EE924" w14:textId="77777777" w:rsidR="00492063" w:rsidRDefault="00492063" w:rsidP="00376012">
      <w:pPr>
        <w:pStyle w:val="2"/>
        <w:ind w:left="720" w:right="0"/>
        <w:rPr>
          <w:rFonts w:ascii="Times New Roman" w:hAnsi="Times New Roman"/>
          <w:b/>
          <w:sz w:val="24"/>
          <w:szCs w:val="24"/>
        </w:rPr>
      </w:pPr>
    </w:p>
    <w:p w14:paraId="1C22FE4B" w14:textId="77777777" w:rsidR="00376012" w:rsidRPr="00206D2E" w:rsidRDefault="00376012" w:rsidP="00376012">
      <w:pPr>
        <w:pStyle w:val="2"/>
        <w:ind w:left="720" w:right="0"/>
        <w:rPr>
          <w:rFonts w:ascii="Times New Roman" w:hAnsi="Times New Roman"/>
          <w:b/>
          <w:sz w:val="24"/>
          <w:szCs w:val="24"/>
        </w:rPr>
      </w:pPr>
      <w:r w:rsidRPr="00206D2E">
        <w:rPr>
          <w:rFonts w:ascii="Times New Roman" w:hAnsi="Times New Roman"/>
          <w:b/>
          <w:sz w:val="24"/>
          <w:szCs w:val="24"/>
        </w:rPr>
        <w:t xml:space="preserve"> </w:t>
      </w:r>
      <w:r w:rsidR="00492063">
        <w:rPr>
          <w:rFonts w:ascii="Times New Roman" w:hAnsi="Times New Roman"/>
          <w:b/>
          <w:sz w:val="24"/>
          <w:szCs w:val="24"/>
          <w:lang w:val="en-US"/>
        </w:rPr>
        <w:t>X</w:t>
      </w:r>
      <w:r w:rsidRPr="00206D2E">
        <w:rPr>
          <w:rFonts w:ascii="Times New Roman" w:hAnsi="Times New Roman"/>
          <w:b/>
          <w:sz w:val="24"/>
          <w:szCs w:val="24"/>
        </w:rPr>
        <w:t xml:space="preserve">. СПИСЪК НА ДОГОВОРНИТЕ ДОКУМЕНТИ </w:t>
      </w:r>
    </w:p>
    <w:p w14:paraId="05825286" w14:textId="77777777" w:rsidR="00376012" w:rsidRPr="00206D2E" w:rsidRDefault="00376012" w:rsidP="00376012">
      <w:pPr>
        <w:tabs>
          <w:tab w:val="left" w:pos="993"/>
        </w:tabs>
        <w:jc w:val="both"/>
      </w:pPr>
    </w:p>
    <w:p w14:paraId="73A498E5" w14:textId="77777777" w:rsidR="00376012" w:rsidRPr="00206D2E" w:rsidRDefault="00376012" w:rsidP="00376012">
      <w:pPr>
        <w:tabs>
          <w:tab w:val="left" w:pos="993"/>
        </w:tabs>
        <w:jc w:val="both"/>
      </w:pPr>
      <w:r w:rsidRPr="00206D2E">
        <w:t>Договорът се състои от следните документи, които представляват неразделна част от него:</w:t>
      </w:r>
    </w:p>
    <w:p w14:paraId="0C8A8E91" w14:textId="77777777" w:rsidR="00376012" w:rsidRPr="00206D2E" w:rsidRDefault="00376012" w:rsidP="00376012">
      <w:pPr>
        <w:autoSpaceDE w:val="0"/>
        <w:jc w:val="both"/>
      </w:pPr>
      <w:r w:rsidRPr="00206D2E">
        <w:t>Настоящият договор;</w:t>
      </w:r>
    </w:p>
    <w:p w14:paraId="3A8C1071" w14:textId="77777777" w:rsidR="00376012" w:rsidRPr="00B0236C" w:rsidRDefault="00376012" w:rsidP="00376012">
      <w:pPr>
        <w:autoSpaceDE w:val="0"/>
        <w:jc w:val="both"/>
      </w:pPr>
      <w:r w:rsidRPr="00B0236C">
        <w:t>Офертата на Изпълнителя (Приложение I)</w:t>
      </w:r>
    </w:p>
    <w:p w14:paraId="2E097091" w14:textId="5D2229C8" w:rsidR="00376012" w:rsidRPr="00023700" w:rsidRDefault="00376012" w:rsidP="00376012">
      <w:pPr>
        <w:autoSpaceDE w:val="0"/>
        <w:jc w:val="both"/>
        <w:rPr>
          <w:lang w:val="ru-RU"/>
        </w:rPr>
      </w:pPr>
      <w:r>
        <w:t xml:space="preserve">Общи </w:t>
      </w:r>
      <w:r w:rsidR="00492063">
        <w:t>задължения</w:t>
      </w:r>
      <w:r w:rsidRPr="00023700">
        <w:rPr>
          <w:lang w:val="ru-RU"/>
        </w:rPr>
        <w:t xml:space="preserve"> (</w:t>
      </w:r>
      <w:r>
        <w:t xml:space="preserve">Приложение </w:t>
      </w:r>
      <w:r w:rsidR="004F6E69">
        <w:rPr>
          <w:lang w:val="en-US"/>
        </w:rPr>
        <w:t>II</w:t>
      </w:r>
      <w:r w:rsidRPr="00023700">
        <w:rPr>
          <w:lang w:val="ru-RU"/>
        </w:rPr>
        <w:t>)</w:t>
      </w:r>
    </w:p>
    <w:p w14:paraId="3B30299E" w14:textId="77777777" w:rsidR="00100F36" w:rsidRPr="00023700" w:rsidRDefault="00100F36" w:rsidP="00376012">
      <w:pPr>
        <w:autoSpaceDE w:val="0"/>
        <w:jc w:val="both"/>
        <w:rPr>
          <w:lang w:val="ru-RU"/>
        </w:rPr>
      </w:pPr>
    </w:p>
    <w:p w14:paraId="41B95C0E" w14:textId="77777777" w:rsidR="00376012" w:rsidRPr="00206D2E" w:rsidRDefault="00376012" w:rsidP="00F24FE6">
      <w:pPr>
        <w:pStyle w:val="2"/>
        <w:ind w:left="720" w:right="0"/>
        <w:rPr>
          <w:rFonts w:ascii="Times New Roman" w:hAnsi="Times New Roman"/>
          <w:b/>
          <w:sz w:val="24"/>
          <w:szCs w:val="24"/>
        </w:rPr>
      </w:pPr>
    </w:p>
    <w:p w14:paraId="7F0D4DC3" w14:textId="77777777" w:rsidR="00F24FE6" w:rsidRPr="00206D2E" w:rsidRDefault="00100F36" w:rsidP="00BD2D72">
      <w:pPr>
        <w:pStyle w:val="2"/>
        <w:ind w:left="720" w:right="0"/>
        <w:rPr>
          <w:rFonts w:ascii="Times New Roman" w:hAnsi="Times New Roman"/>
          <w:b/>
          <w:sz w:val="24"/>
          <w:szCs w:val="24"/>
        </w:rPr>
      </w:pPr>
      <w:r>
        <w:rPr>
          <w:rFonts w:ascii="Times New Roman" w:hAnsi="Times New Roman"/>
          <w:b/>
          <w:sz w:val="24"/>
          <w:szCs w:val="24"/>
          <w:lang w:val="en-US"/>
        </w:rPr>
        <w:t>X</w:t>
      </w:r>
      <w:r w:rsidR="00F24FE6" w:rsidRPr="00206D2E">
        <w:rPr>
          <w:rFonts w:ascii="Times New Roman" w:hAnsi="Times New Roman"/>
          <w:b/>
          <w:sz w:val="24"/>
          <w:szCs w:val="24"/>
        </w:rPr>
        <w:t xml:space="preserve">I. КОМУНИКАЦИИ </w:t>
      </w:r>
    </w:p>
    <w:p w14:paraId="3C6D3963" w14:textId="77777777" w:rsidR="00F24FE6" w:rsidRPr="00206D2E" w:rsidRDefault="00F24FE6" w:rsidP="00F24FE6">
      <w:pPr>
        <w:jc w:val="both"/>
        <w:outlineLvl w:val="0"/>
      </w:pPr>
    </w:p>
    <w:p w14:paraId="453F5512" w14:textId="77777777" w:rsidR="00F24FE6" w:rsidRPr="00206D2E" w:rsidRDefault="00F24FE6" w:rsidP="00F24FE6">
      <w:pPr>
        <w:ind w:firstLine="567"/>
        <w:jc w:val="both"/>
        <w:outlineLvl w:val="0"/>
      </w:pPr>
      <w:r w:rsidRPr="00206D2E">
        <w:t>Всички комуникации и кореспонденция, свързана с настоящия договор, между Бенефициента и Изпълнителя трябва да съдържат наименованието и номера на договора и се изпращат по пощата, електронна поща или по куриер. Кореспонденцията се изготвя на български език в два оригинала, един за бенефициента и един за Изпълнителя.</w:t>
      </w:r>
    </w:p>
    <w:p w14:paraId="29AF5FAB" w14:textId="77777777" w:rsidR="00492063" w:rsidRDefault="00492063" w:rsidP="00492063">
      <w:pPr>
        <w:pStyle w:val="Default"/>
        <w:jc w:val="both"/>
        <w:rPr>
          <w:sz w:val="22"/>
          <w:szCs w:val="22"/>
        </w:rPr>
      </w:pPr>
    </w:p>
    <w:p w14:paraId="47F5EB94" w14:textId="77777777" w:rsidR="00492063" w:rsidRPr="009B5886" w:rsidRDefault="00492063" w:rsidP="00492063">
      <w:pPr>
        <w:pStyle w:val="Default"/>
        <w:jc w:val="both"/>
        <w:rPr>
          <w:sz w:val="22"/>
          <w:szCs w:val="22"/>
        </w:rPr>
      </w:pPr>
      <w:r w:rsidRPr="009B5886">
        <w:rPr>
          <w:sz w:val="22"/>
          <w:szCs w:val="22"/>
        </w:rPr>
        <w:t>При промяна на посочените данни, всяка от страните е длъжна да уведоми другата в най-кратък срок за настъпване на промяната.</w:t>
      </w:r>
    </w:p>
    <w:p w14:paraId="405B590B" w14:textId="77777777" w:rsidR="00492063" w:rsidRPr="009B5886" w:rsidRDefault="00492063" w:rsidP="00492063">
      <w:pPr>
        <w:pStyle w:val="Default"/>
        <w:jc w:val="both"/>
        <w:rPr>
          <w:sz w:val="22"/>
          <w:szCs w:val="22"/>
        </w:rPr>
      </w:pPr>
    </w:p>
    <w:p w14:paraId="0B73D164" w14:textId="77777777" w:rsidR="00492063" w:rsidRPr="009B5886" w:rsidRDefault="00492063" w:rsidP="00492063">
      <w:pPr>
        <w:pStyle w:val="Default"/>
        <w:jc w:val="both"/>
        <w:rPr>
          <w:sz w:val="22"/>
          <w:szCs w:val="22"/>
        </w:rPr>
      </w:pPr>
      <w:r w:rsidRPr="005142A1">
        <w:rPr>
          <w:sz w:val="22"/>
          <w:szCs w:val="22"/>
        </w:rPr>
        <w:t>1. От страна на БЕНЕФИЦИЕНТА:</w:t>
      </w:r>
      <w:r w:rsidRPr="009B5886">
        <w:rPr>
          <w:sz w:val="22"/>
          <w:szCs w:val="22"/>
        </w:rPr>
        <w:tab/>
      </w:r>
      <w:r w:rsidRPr="009B5886">
        <w:rPr>
          <w:sz w:val="22"/>
          <w:szCs w:val="22"/>
        </w:rPr>
        <w:tab/>
      </w:r>
      <w:r w:rsidRPr="009B5886">
        <w:rPr>
          <w:sz w:val="22"/>
          <w:szCs w:val="22"/>
        </w:rPr>
        <w:tab/>
      </w:r>
    </w:p>
    <w:p w14:paraId="09DEA561" w14:textId="77777777" w:rsidR="00ED1E57" w:rsidRDefault="00ED1E57" w:rsidP="00492063">
      <w:pPr>
        <w:pStyle w:val="Default"/>
        <w:jc w:val="both"/>
        <w:rPr>
          <w:sz w:val="22"/>
          <w:szCs w:val="22"/>
        </w:rPr>
      </w:pPr>
    </w:p>
    <w:p w14:paraId="7534AD5C" w14:textId="61978AA2" w:rsidR="00492063" w:rsidRPr="00B723EF" w:rsidRDefault="00492063" w:rsidP="00492063">
      <w:pPr>
        <w:pStyle w:val="Default"/>
        <w:jc w:val="both"/>
        <w:rPr>
          <w:sz w:val="22"/>
          <w:szCs w:val="22"/>
        </w:rPr>
      </w:pPr>
      <w:r w:rsidRPr="009B5886">
        <w:rPr>
          <w:sz w:val="22"/>
          <w:szCs w:val="22"/>
        </w:rPr>
        <w:t xml:space="preserve">Име: </w:t>
      </w:r>
      <w:r w:rsidR="00253E96">
        <w:rPr>
          <w:sz w:val="22"/>
          <w:szCs w:val="22"/>
        </w:rPr>
        <w:t>Красимир Петров Колев</w:t>
      </w:r>
      <w:r w:rsidR="00EE494E" w:rsidRPr="00EE494E">
        <w:rPr>
          <w:sz w:val="22"/>
          <w:szCs w:val="22"/>
        </w:rPr>
        <w:t xml:space="preserve"> </w:t>
      </w:r>
    </w:p>
    <w:p w14:paraId="00EB9FEE" w14:textId="3D8F58AC" w:rsidR="00492063" w:rsidRPr="009B5886" w:rsidRDefault="00492063" w:rsidP="00492063">
      <w:pPr>
        <w:pStyle w:val="Default"/>
        <w:jc w:val="both"/>
        <w:rPr>
          <w:sz w:val="22"/>
          <w:szCs w:val="22"/>
        </w:rPr>
      </w:pPr>
      <w:r w:rsidRPr="009B5886">
        <w:rPr>
          <w:sz w:val="22"/>
          <w:szCs w:val="22"/>
        </w:rPr>
        <w:t xml:space="preserve">Длъжност: </w:t>
      </w:r>
      <w:r w:rsidR="00EE494E">
        <w:rPr>
          <w:sz w:val="22"/>
          <w:szCs w:val="22"/>
        </w:rPr>
        <w:t>Управител</w:t>
      </w:r>
    </w:p>
    <w:p w14:paraId="6A632A86" w14:textId="325A1A96" w:rsidR="00492063" w:rsidRPr="009B5886" w:rsidRDefault="00492063" w:rsidP="00492063">
      <w:pPr>
        <w:pStyle w:val="Default"/>
        <w:jc w:val="both"/>
        <w:rPr>
          <w:sz w:val="22"/>
          <w:szCs w:val="22"/>
        </w:rPr>
      </w:pPr>
      <w:r w:rsidRPr="00C97D87">
        <w:rPr>
          <w:sz w:val="22"/>
          <w:szCs w:val="22"/>
        </w:rPr>
        <w:t xml:space="preserve">Адрес за кореспонденция: </w:t>
      </w:r>
      <w:r w:rsidR="00EE494E" w:rsidRPr="00C97D87">
        <w:rPr>
          <w:sz w:val="22"/>
          <w:szCs w:val="22"/>
        </w:rPr>
        <w:t xml:space="preserve">гр. </w:t>
      </w:r>
      <w:r w:rsidR="00253E96">
        <w:rPr>
          <w:sz w:val="22"/>
          <w:szCs w:val="22"/>
        </w:rPr>
        <w:t>Варна, р-н Младост, ул. „Петко Стайнов“ № 5</w:t>
      </w:r>
    </w:p>
    <w:p w14:paraId="7963584E" w14:textId="781CBB9C" w:rsidR="00492063" w:rsidRPr="009B5886" w:rsidRDefault="00492063" w:rsidP="00492063">
      <w:pPr>
        <w:pStyle w:val="Default"/>
        <w:jc w:val="both"/>
        <w:rPr>
          <w:sz w:val="22"/>
          <w:szCs w:val="22"/>
        </w:rPr>
      </w:pPr>
      <w:r w:rsidRPr="009B5886">
        <w:rPr>
          <w:sz w:val="22"/>
          <w:szCs w:val="22"/>
        </w:rPr>
        <w:t>Телефон:</w:t>
      </w:r>
      <w:r w:rsidR="00EE494E">
        <w:rPr>
          <w:sz w:val="22"/>
          <w:szCs w:val="22"/>
        </w:rPr>
        <w:t xml:space="preserve"> </w:t>
      </w:r>
      <w:r w:rsidR="00253E96" w:rsidRPr="00253E96">
        <w:rPr>
          <w:sz w:val="22"/>
          <w:szCs w:val="22"/>
        </w:rPr>
        <w:t>0878230039</w:t>
      </w:r>
      <w:r w:rsidRPr="009B5886">
        <w:rPr>
          <w:sz w:val="22"/>
          <w:szCs w:val="22"/>
        </w:rPr>
        <w:tab/>
        <w:t xml:space="preserve"> </w:t>
      </w:r>
    </w:p>
    <w:p w14:paraId="733F96C7" w14:textId="624E3680" w:rsidR="00492063" w:rsidRPr="00023700" w:rsidRDefault="00492063" w:rsidP="00492063">
      <w:pPr>
        <w:pStyle w:val="Default"/>
        <w:jc w:val="both"/>
        <w:rPr>
          <w:sz w:val="22"/>
          <w:szCs w:val="22"/>
          <w:lang w:val="ru-RU"/>
        </w:rPr>
      </w:pPr>
      <w:r w:rsidRPr="009B5886">
        <w:rPr>
          <w:sz w:val="22"/>
          <w:szCs w:val="22"/>
        </w:rPr>
        <w:t xml:space="preserve">Електронен адрес: </w:t>
      </w:r>
      <w:r w:rsidR="00253E96" w:rsidRPr="00253E96">
        <w:rPr>
          <w:sz w:val="22"/>
          <w:szCs w:val="22"/>
        </w:rPr>
        <w:t>office@mtm.bg</w:t>
      </w:r>
    </w:p>
    <w:p w14:paraId="6988469A" w14:textId="77777777" w:rsidR="00492063" w:rsidRDefault="00492063" w:rsidP="00492063">
      <w:pPr>
        <w:pStyle w:val="Default"/>
        <w:jc w:val="both"/>
        <w:rPr>
          <w:sz w:val="22"/>
          <w:szCs w:val="22"/>
        </w:rPr>
      </w:pPr>
    </w:p>
    <w:p w14:paraId="22875C56" w14:textId="77777777" w:rsidR="00ED1E57" w:rsidRPr="009B5886" w:rsidRDefault="00ED1E57" w:rsidP="00492063">
      <w:pPr>
        <w:pStyle w:val="Default"/>
        <w:jc w:val="both"/>
        <w:rPr>
          <w:sz w:val="22"/>
          <w:szCs w:val="22"/>
        </w:rPr>
      </w:pPr>
    </w:p>
    <w:p w14:paraId="2C097AF5" w14:textId="77777777" w:rsidR="00492063" w:rsidRPr="009B5886" w:rsidRDefault="00492063" w:rsidP="00492063">
      <w:pPr>
        <w:pStyle w:val="Default"/>
        <w:jc w:val="both"/>
        <w:rPr>
          <w:sz w:val="22"/>
          <w:szCs w:val="22"/>
        </w:rPr>
      </w:pPr>
      <w:r w:rsidRPr="009B5886">
        <w:rPr>
          <w:sz w:val="22"/>
          <w:szCs w:val="22"/>
        </w:rPr>
        <w:t>2. От страна на ИЗПЪЛНИТЕЛЯ:</w:t>
      </w:r>
      <w:r w:rsidRPr="009B5886">
        <w:rPr>
          <w:sz w:val="22"/>
          <w:szCs w:val="22"/>
        </w:rPr>
        <w:tab/>
      </w:r>
      <w:r w:rsidRPr="009B5886">
        <w:rPr>
          <w:sz w:val="22"/>
          <w:szCs w:val="22"/>
        </w:rPr>
        <w:tab/>
      </w:r>
      <w:r w:rsidRPr="009B5886">
        <w:rPr>
          <w:sz w:val="22"/>
          <w:szCs w:val="22"/>
        </w:rPr>
        <w:tab/>
      </w:r>
    </w:p>
    <w:p w14:paraId="02BEC9E5" w14:textId="77777777" w:rsidR="00492063" w:rsidRPr="009B5886" w:rsidRDefault="00492063" w:rsidP="00492063">
      <w:pPr>
        <w:pStyle w:val="Default"/>
        <w:jc w:val="both"/>
        <w:rPr>
          <w:sz w:val="22"/>
          <w:szCs w:val="22"/>
        </w:rPr>
      </w:pPr>
      <w:r w:rsidRPr="009B5886">
        <w:rPr>
          <w:sz w:val="22"/>
          <w:szCs w:val="22"/>
        </w:rPr>
        <w:t>Име</w:t>
      </w:r>
      <w:r w:rsidRPr="00023700">
        <w:rPr>
          <w:sz w:val="22"/>
          <w:szCs w:val="22"/>
          <w:lang w:val="ru-RU"/>
        </w:rPr>
        <w:t>:</w:t>
      </w:r>
      <w:r>
        <w:rPr>
          <w:sz w:val="22"/>
          <w:szCs w:val="22"/>
        </w:rPr>
        <w:t xml:space="preserve"> ………</w:t>
      </w:r>
      <w:r w:rsidRPr="009B5886">
        <w:rPr>
          <w:sz w:val="22"/>
          <w:szCs w:val="22"/>
        </w:rPr>
        <w:tab/>
        <w:t xml:space="preserve"> </w:t>
      </w:r>
      <w:r w:rsidRPr="009B5886">
        <w:rPr>
          <w:sz w:val="22"/>
          <w:szCs w:val="22"/>
        </w:rPr>
        <w:tab/>
      </w:r>
      <w:r w:rsidRPr="009B5886">
        <w:rPr>
          <w:sz w:val="22"/>
          <w:szCs w:val="22"/>
        </w:rPr>
        <w:tab/>
        <w:t xml:space="preserve">    </w:t>
      </w:r>
    </w:p>
    <w:p w14:paraId="6C541534" w14:textId="77777777" w:rsidR="00492063" w:rsidRPr="009B5886" w:rsidRDefault="00492063" w:rsidP="00492063">
      <w:pPr>
        <w:pStyle w:val="Default"/>
        <w:jc w:val="both"/>
        <w:rPr>
          <w:sz w:val="22"/>
          <w:szCs w:val="22"/>
        </w:rPr>
      </w:pPr>
      <w:r w:rsidRPr="009B5886">
        <w:rPr>
          <w:sz w:val="22"/>
          <w:szCs w:val="22"/>
        </w:rPr>
        <w:t>Длъжност:</w:t>
      </w:r>
      <w:r>
        <w:rPr>
          <w:sz w:val="22"/>
          <w:szCs w:val="22"/>
        </w:rPr>
        <w:t xml:space="preserve"> ……….</w:t>
      </w:r>
      <w:r w:rsidRPr="009B5886">
        <w:rPr>
          <w:sz w:val="22"/>
          <w:szCs w:val="22"/>
        </w:rPr>
        <w:t xml:space="preserve"> </w:t>
      </w:r>
      <w:r w:rsidRPr="009B5886">
        <w:rPr>
          <w:sz w:val="22"/>
          <w:szCs w:val="22"/>
        </w:rPr>
        <w:tab/>
      </w:r>
      <w:r w:rsidRPr="009B5886">
        <w:rPr>
          <w:sz w:val="22"/>
          <w:szCs w:val="22"/>
        </w:rPr>
        <w:tab/>
      </w:r>
      <w:r w:rsidRPr="009B5886">
        <w:rPr>
          <w:sz w:val="22"/>
          <w:szCs w:val="22"/>
        </w:rPr>
        <w:tab/>
      </w:r>
      <w:r w:rsidRPr="009B5886">
        <w:rPr>
          <w:sz w:val="22"/>
          <w:szCs w:val="22"/>
        </w:rPr>
        <w:tab/>
        <w:t xml:space="preserve"> </w:t>
      </w:r>
    </w:p>
    <w:p w14:paraId="70BE62E0" w14:textId="77777777" w:rsidR="00492063" w:rsidRPr="009B5886" w:rsidRDefault="00492063" w:rsidP="00492063">
      <w:pPr>
        <w:pStyle w:val="Default"/>
        <w:jc w:val="both"/>
        <w:rPr>
          <w:sz w:val="22"/>
          <w:szCs w:val="22"/>
        </w:rPr>
      </w:pPr>
      <w:r w:rsidRPr="009B5886">
        <w:rPr>
          <w:sz w:val="22"/>
          <w:szCs w:val="22"/>
        </w:rPr>
        <w:t xml:space="preserve">Адрес за кореспонденция: </w:t>
      </w:r>
      <w:r>
        <w:rPr>
          <w:bCs/>
          <w:sz w:val="22"/>
          <w:szCs w:val="22"/>
        </w:rPr>
        <w:t>…………</w:t>
      </w:r>
    </w:p>
    <w:p w14:paraId="52E42D60" w14:textId="77777777" w:rsidR="00492063" w:rsidRPr="009B5886" w:rsidRDefault="00492063" w:rsidP="00492063">
      <w:pPr>
        <w:pStyle w:val="Default"/>
        <w:jc w:val="both"/>
        <w:rPr>
          <w:sz w:val="22"/>
          <w:szCs w:val="22"/>
        </w:rPr>
      </w:pPr>
      <w:r w:rsidRPr="009B5886">
        <w:rPr>
          <w:sz w:val="22"/>
          <w:szCs w:val="22"/>
        </w:rPr>
        <w:t>Телефон:</w:t>
      </w:r>
      <w:r>
        <w:rPr>
          <w:sz w:val="22"/>
          <w:szCs w:val="22"/>
        </w:rPr>
        <w:t xml:space="preserve"> ……….</w:t>
      </w:r>
      <w:r w:rsidRPr="009B5886">
        <w:rPr>
          <w:sz w:val="22"/>
          <w:szCs w:val="22"/>
        </w:rPr>
        <w:tab/>
      </w:r>
      <w:r w:rsidRPr="009B5886">
        <w:rPr>
          <w:sz w:val="22"/>
          <w:szCs w:val="22"/>
        </w:rPr>
        <w:tab/>
      </w:r>
      <w:r w:rsidRPr="009B5886">
        <w:rPr>
          <w:sz w:val="22"/>
          <w:szCs w:val="22"/>
        </w:rPr>
        <w:tab/>
        <w:t xml:space="preserve"> </w:t>
      </w:r>
    </w:p>
    <w:p w14:paraId="16AD9B69" w14:textId="77777777" w:rsidR="00492063" w:rsidRPr="003E760F" w:rsidRDefault="00492063" w:rsidP="00492063">
      <w:pPr>
        <w:pStyle w:val="Default"/>
        <w:jc w:val="both"/>
        <w:rPr>
          <w:sz w:val="22"/>
          <w:szCs w:val="22"/>
        </w:rPr>
      </w:pPr>
      <w:r w:rsidRPr="009B5886">
        <w:rPr>
          <w:sz w:val="22"/>
          <w:szCs w:val="22"/>
        </w:rPr>
        <w:t>Електронен адрес</w:t>
      </w:r>
      <w:r>
        <w:rPr>
          <w:sz w:val="22"/>
          <w:szCs w:val="22"/>
        </w:rPr>
        <w:t>: ………..</w:t>
      </w:r>
      <w:r w:rsidRPr="00023700">
        <w:rPr>
          <w:sz w:val="22"/>
          <w:szCs w:val="22"/>
          <w:lang w:val="ru-RU"/>
        </w:rPr>
        <w:t xml:space="preserve"> </w:t>
      </w:r>
    </w:p>
    <w:p w14:paraId="1D2FD553" w14:textId="77777777" w:rsidR="00492063" w:rsidRPr="009B5886" w:rsidRDefault="00492063" w:rsidP="00492063">
      <w:pPr>
        <w:pStyle w:val="Default"/>
        <w:jc w:val="both"/>
        <w:rPr>
          <w:sz w:val="22"/>
          <w:szCs w:val="22"/>
        </w:rPr>
      </w:pPr>
    </w:p>
    <w:p w14:paraId="4F17A43F" w14:textId="77777777" w:rsidR="003462F3" w:rsidRDefault="003462F3" w:rsidP="003462F3">
      <w:pPr>
        <w:jc w:val="both"/>
        <w:outlineLvl w:val="0"/>
      </w:pPr>
    </w:p>
    <w:p w14:paraId="5904EF95" w14:textId="77777777" w:rsidR="00F24FE6" w:rsidRPr="00206D2E" w:rsidRDefault="00F24FE6" w:rsidP="003462F3">
      <w:pPr>
        <w:jc w:val="both"/>
        <w:outlineLvl w:val="0"/>
      </w:pPr>
      <w:r w:rsidRPr="00206D2E">
        <w:t xml:space="preserve">              Настоящият договор се сключи в два еднообразни  екземпляра - по един за всяка от страните по него.</w:t>
      </w:r>
    </w:p>
    <w:p w14:paraId="0DBFD051" w14:textId="3B9FEF37" w:rsidR="00F24FE6" w:rsidRPr="00206D2E" w:rsidRDefault="00F24FE6" w:rsidP="00F24FE6">
      <w:pPr>
        <w:spacing w:before="360"/>
        <w:jc w:val="both"/>
      </w:pPr>
      <w:r w:rsidRPr="00206D2E">
        <w:lastRenderedPageBreak/>
        <w:t xml:space="preserve">ВЪЗЛОЖИТЕЛ: </w:t>
      </w:r>
      <w:r w:rsidRPr="00206D2E">
        <w:rPr>
          <w:b/>
        </w:rPr>
        <w:t>.......................................</w:t>
      </w:r>
      <w:r w:rsidRPr="00206D2E">
        <w:t xml:space="preserve"> </w:t>
      </w:r>
      <w:r w:rsidRPr="00206D2E">
        <w:tab/>
        <w:t xml:space="preserve"> </w:t>
      </w:r>
      <w:r w:rsidRPr="00206D2E">
        <w:tab/>
        <w:t>ИЗПЪЛНИТЕЛ:..............................</w:t>
      </w:r>
    </w:p>
    <w:p w14:paraId="12A762DC" w14:textId="77777777" w:rsidR="00F24FE6" w:rsidRPr="00206D2E" w:rsidRDefault="00F24FE6" w:rsidP="00F24FE6">
      <w:pPr>
        <w:jc w:val="both"/>
      </w:pPr>
      <w:r w:rsidRPr="00206D2E">
        <w:tab/>
      </w:r>
      <w:r w:rsidRPr="00206D2E">
        <w:tab/>
        <w:t xml:space="preserve"> </w:t>
      </w:r>
    </w:p>
    <w:p w14:paraId="47D8D45D" w14:textId="73B04AE6" w:rsidR="00F24FE6" w:rsidRDefault="00F24FE6" w:rsidP="000041AE">
      <w:pPr>
        <w:jc w:val="both"/>
      </w:pPr>
      <w:r w:rsidRPr="00206D2E">
        <w:t>Официално</w:t>
      </w:r>
      <w:r w:rsidR="009410E6">
        <w:t xml:space="preserve"> </w:t>
      </w:r>
      <w:r w:rsidRPr="00206D2E">
        <w:t>Представляващ:</w:t>
      </w:r>
      <w:r w:rsidRPr="00206D2E">
        <w:tab/>
      </w:r>
      <w:r w:rsidRPr="00206D2E">
        <w:tab/>
      </w:r>
      <w:r w:rsidRPr="00206D2E">
        <w:tab/>
      </w:r>
      <w:r w:rsidRPr="00206D2E">
        <w:tab/>
        <w:t>Управител:</w:t>
      </w:r>
    </w:p>
    <w:p w14:paraId="53F52F11" w14:textId="780056B8" w:rsidR="009410E6" w:rsidRDefault="009410E6" w:rsidP="009410E6">
      <w:pPr>
        <w:jc w:val="both"/>
      </w:pPr>
      <w:r>
        <w:t>„</w:t>
      </w:r>
      <w:r w:rsidR="00253E96">
        <w:t>МТМ</w:t>
      </w:r>
      <w:r>
        <w:t xml:space="preserve">“ </w:t>
      </w:r>
      <w:r w:rsidR="00253E96">
        <w:t>Е</w:t>
      </w:r>
      <w:r>
        <w:t>ООД</w:t>
      </w:r>
    </w:p>
    <w:p w14:paraId="66271F65" w14:textId="77777777" w:rsidR="00B0236C" w:rsidRDefault="00B0236C" w:rsidP="009410E6">
      <w:pPr>
        <w:jc w:val="both"/>
      </w:pPr>
    </w:p>
    <w:p w14:paraId="574D6809" w14:textId="77777777" w:rsidR="00B0236C" w:rsidRDefault="00B0236C" w:rsidP="009410E6">
      <w:pPr>
        <w:jc w:val="both"/>
      </w:pPr>
    </w:p>
    <w:p w14:paraId="2E5AA0E9" w14:textId="035ACA72" w:rsidR="009410E6" w:rsidRPr="00206D2E" w:rsidRDefault="009410E6" w:rsidP="00EE494E">
      <w:pPr>
        <w:jc w:val="both"/>
      </w:pPr>
    </w:p>
    <w:sectPr w:rsidR="009410E6" w:rsidRPr="00206D2E" w:rsidSect="00F24FE6">
      <w:headerReference w:type="default" r:id="rId8"/>
      <w:footerReference w:type="default" r:id="rId9"/>
      <w:pgSz w:w="11906" w:h="16838"/>
      <w:pgMar w:top="993" w:right="1417" w:bottom="851"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70991" w14:textId="77777777" w:rsidR="000B143C" w:rsidRDefault="000B143C">
      <w:r>
        <w:separator/>
      </w:r>
    </w:p>
  </w:endnote>
  <w:endnote w:type="continuationSeparator" w:id="0">
    <w:p w14:paraId="6E581AA6" w14:textId="77777777" w:rsidR="000B143C" w:rsidRDefault="000B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5998527"/>
      <w:docPartObj>
        <w:docPartGallery w:val="Page Numbers (Bottom of Page)"/>
        <w:docPartUnique/>
      </w:docPartObj>
    </w:sdtPr>
    <w:sdtEndPr>
      <w:rPr>
        <w:noProof/>
      </w:rPr>
    </w:sdtEndPr>
    <w:sdtContent>
      <w:p w14:paraId="40737B87" w14:textId="1F30B9ED" w:rsidR="00F24FE6" w:rsidRDefault="00F24FE6">
        <w:pPr>
          <w:pStyle w:val="a5"/>
          <w:jc w:val="right"/>
        </w:pPr>
        <w:r>
          <w:fldChar w:fldCharType="begin"/>
        </w:r>
        <w:r>
          <w:instrText xml:space="preserve"> PAGE   \* MERGEFORMAT </w:instrText>
        </w:r>
        <w:r>
          <w:fldChar w:fldCharType="separate"/>
        </w:r>
        <w:r w:rsidR="00D77462">
          <w:rPr>
            <w:noProof/>
          </w:rPr>
          <w:t>8</w:t>
        </w:r>
        <w:r>
          <w:rPr>
            <w:noProof/>
          </w:rPr>
          <w:fldChar w:fldCharType="end"/>
        </w:r>
      </w:p>
    </w:sdtContent>
  </w:sdt>
  <w:p w14:paraId="7EB15D46" w14:textId="7B3B044A" w:rsidR="00CA7B04" w:rsidRDefault="0045688B" w:rsidP="00F24FE6">
    <w:pPr>
      <w:tabs>
        <w:tab w:val="center" w:pos="4320"/>
        <w:tab w:val="right" w:pos="8640"/>
      </w:tabs>
      <w:ind w:right="360"/>
      <w:jc w:val="center"/>
      <w:rPr>
        <w:szCs w:val="20"/>
        <w:lang w:eastAsia="en-US"/>
      </w:rPr>
    </w:pPr>
    <w:r w:rsidRPr="0045688B">
      <w:rPr>
        <w:i/>
        <w:iCs/>
        <w:sz w:val="18"/>
        <w:szCs w:val="18"/>
      </w:rPr>
      <w:t>Проект № BG05SFPR002-1.004-2019-C01 „Адаптирана работна среда в "МТМ" ЕООД“, финансиран от Програма "Развитие на човешките ресурси" 2021-2027, съфинансирана от Европейския съюз. Цялата отговорност за съдържанието на документа се носи от "МТМ" ЕООД  и при никакви обстоятелства не може да се приема, че този документ отразява официалното становище на Европейския съюз и Управляващия орган.</w:t>
    </w:r>
  </w:p>
  <w:p w14:paraId="75543A57" w14:textId="77777777" w:rsidR="00CA7B04" w:rsidRPr="00F24FE6" w:rsidRDefault="00CA7B04" w:rsidP="00F24FE6">
    <w:pPr>
      <w:tabs>
        <w:tab w:val="center" w:pos="4320"/>
        <w:tab w:val="right" w:pos="8640"/>
      </w:tabs>
      <w:ind w:right="360"/>
      <w:jc w:val="center"/>
      <w:rPr>
        <w:szCs w:val="20"/>
        <w:lang w:eastAsia="en-US"/>
      </w:rPr>
    </w:pPr>
    <w:r>
      <w:rPr>
        <w:rFonts w:ascii="Courier New" w:hAnsi="Courier New" w:cs="Courier New"/>
        <w:noProof/>
        <w:sz w:val="20"/>
      </w:rPr>
      <w:drawing>
        <wp:inline distT="0" distB="0" distL="0" distR="0" wp14:anchorId="341F9F63" wp14:editId="3C326039">
          <wp:extent cx="1981200" cy="426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6720"/>
                  </a:xfrm>
                  <a:prstGeom prst="rect">
                    <a:avLst/>
                  </a:prstGeom>
                  <a:noFill/>
                  <a:ln>
                    <a:noFill/>
                  </a:ln>
                </pic:spPr>
              </pic:pic>
            </a:graphicData>
          </a:graphic>
        </wp:inline>
      </w:drawing>
    </w:r>
  </w:p>
  <w:p w14:paraId="3B4F1BCF" w14:textId="77777777" w:rsidR="00F24FE6" w:rsidRPr="00F24FE6" w:rsidRDefault="00F24FE6" w:rsidP="00F24FE6">
    <w:pPr>
      <w:tabs>
        <w:tab w:val="center" w:pos="4320"/>
        <w:tab w:val="right" w:pos="8640"/>
      </w:tabs>
      <w:ind w:right="360"/>
      <w:jc w:val="center"/>
      <w:rPr>
        <w:szCs w:val="20"/>
        <w:lang w:eastAsia="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E9B14" w14:textId="77777777" w:rsidR="000B143C" w:rsidRDefault="000B143C">
      <w:r>
        <w:separator/>
      </w:r>
    </w:p>
  </w:footnote>
  <w:footnote w:type="continuationSeparator" w:id="0">
    <w:p w14:paraId="39765E4C" w14:textId="77777777" w:rsidR="000B143C" w:rsidRDefault="000B14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1C56" w14:textId="77777777" w:rsidR="00CA56CF" w:rsidRPr="008B7513" w:rsidRDefault="00CA56CF" w:rsidP="00CA56CF">
    <w:pPr>
      <w:spacing w:after="120"/>
      <w:jc w:val="center"/>
      <w:rPr>
        <w:rFonts w:ascii="Arial" w:hAnsi="Arial" w:cs="Arial"/>
        <w:b/>
        <w:spacing w:val="-10"/>
        <w:kern w:val="28"/>
        <w:sz w:val="22"/>
        <w:szCs w:val="22"/>
      </w:rPr>
    </w:pPr>
    <w:bookmarkStart w:id="1" w:name="OLE_LINK3"/>
    <w:r w:rsidRPr="008B7513">
      <w:rPr>
        <w:rFonts w:ascii="Arial" w:hAnsi="Arial" w:cs="Arial"/>
        <w:b/>
        <w:spacing w:val="-10"/>
        <w:kern w:val="28"/>
        <w:sz w:val="22"/>
        <w:szCs w:val="22"/>
      </w:rPr>
      <w:t>МИНИСТЕРСТВО НА ТРУДА И СОЦИАЛНА</w:t>
    </w:r>
    <w:r>
      <w:rPr>
        <w:rFonts w:ascii="Arial" w:hAnsi="Arial" w:cs="Arial"/>
        <w:b/>
        <w:spacing w:val="-10"/>
        <w:kern w:val="28"/>
        <w:sz w:val="22"/>
        <w:szCs w:val="22"/>
      </w:rPr>
      <w:t>ТА</w:t>
    </w:r>
    <w:r w:rsidRPr="008B7513">
      <w:rPr>
        <w:rFonts w:ascii="Arial" w:hAnsi="Arial" w:cs="Arial"/>
        <w:b/>
        <w:spacing w:val="-10"/>
        <w:kern w:val="28"/>
        <w:sz w:val="22"/>
        <w:szCs w:val="22"/>
      </w:rPr>
      <w:t xml:space="preserve"> ПОЛИТИКА</w:t>
    </w:r>
  </w:p>
  <w:p w14:paraId="15E4D767" w14:textId="77777777" w:rsidR="00CA56CF" w:rsidRDefault="00CA56CF" w:rsidP="00CA56CF">
    <w:pPr>
      <w:numPr>
        <w:ilvl w:val="1"/>
        <w:numId w:val="0"/>
      </w:numPr>
      <w:spacing w:line="259" w:lineRule="auto"/>
      <w:jc w:val="center"/>
      <w:rPr>
        <w:rFonts w:ascii="Arial" w:hAnsi="Arial" w:cs="Arial"/>
        <w:b/>
        <w:color w:val="5A5A5A"/>
        <w:spacing w:val="15"/>
        <w:sz w:val="22"/>
        <w:szCs w:val="22"/>
      </w:rPr>
    </w:pPr>
    <w:r w:rsidRPr="008B7513">
      <w:rPr>
        <w:rFonts w:ascii="Arial" w:hAnsi="Arial" w:cs="Arial"/>
        <w:b/>
        <w:color w:val="5A5A5A"/>
        <w:spacing w:val="15"/>
        <w:sz w:val="22"/>
        <w:szCs w:val="22"/>
      </w:rPr>
      <w:t>Програма „Развитие на човешките ресурси“</w:t>
    </w:r>
  </w:p>
  <w:p w14:paraId="07283AD3" w14:textId="77777777" w:rsidR="00F74AE1" w:rsidRDefault="00F74AE1" w:rsidP="00CA56CF">
    <w:pPr>
      <w:numPr>
        <w:ilvl w:val="1"/>
        <w:numId w:val="0"/>
      </w:numPr>
      <w:spacing w:line="259" w:lineRule="auto"/>
      <w:jc w:val="center"/>
      <w:rPr>
        <w:rFonts w:ascii="Arial" w:hAnsi="Arial" w:cs="Arial"/>
        <w:b/>
        <w:color w:val="5A5A5A"/>
        <w:spacing w:val="15"/>
        <w:sz w:val="22"/>
        <w:szCs w:val="22"/>
      </w:rPr>
    </w:pPr>
  </w:p>
  <w:p w14:paraId="2D65712B" w14:textId="77777777" w:rsidR="00F74AE1" w:rsidRPr="008B7513" w:rsidRDefault="00F74AE1" w:rsidP="00CA56CF">
    <w:pPr>
      <w:numPr>
        <w:ilvl w:val="1"/>
        <w:numId w:val="0"/>
      </w:numPr>
      <w:spacing w:line="259" w:lineRule="auto"/>
      <w:jc w:val="center"/>
      <w:rPr>
        <w:rFonts w:ascii="Arial" w:hAnsi="Arial" w:cs="Arial"/>
        <w:color w:val="5A5A5A"/>
        <w:spacing w:val="15"/>
        <w:sz w:val="22"/>
        <w:szCs w:val="22"/>
      </w:rPr>
    </w:pPr>
  </w:p>
  <w:bookmarkEnd w:id="1"/>
  <w:p w14:paraId="27B34129" w14:textId="77777777" w:rsidR="00003CE2" w:rsidRPr="00023700" w:rsidRDefault="00003CE2" w:rsidP="00F3190A">
    <w:pPr>
      <w:pStyle w:val="a3"/>
      <w:rPr>
        <w:sz w:val="4"/>
        <w:szCs w:val="4"/>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224B"/>
    <w:multiLevelType w:val="hybridMultilevel"/>
    <w:tmpl w:val="2B548A46"/>
    <w:lvl w:ilvl="0" w:tplc="0BAE66B2">
      <w:start w:val="1"/>
      <w:numFmt w:val="decimal"/>
      <w:lvlText w:val="%1."/>
      <w:lvlJc w:val="left"/>
      <w:pPr>
        <w:tabs>
          <w:tab w:val="num" w:pos="936"/>
        </w:tabs>
        <w:ind w:left="936" w:hanging="360"/>
      </w:pPr>
      <w:rPr>
        <w:rFonts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1" w15:restartNumberingAfterBreak="0">
    <w:nsid w:val="37770312"/>
    <w:multiLevelType w:val="hybridMultilevel"/>
    <w:tmpl w:val="2488F77E"/>
    <w:lvl w:ilvl="0" w:tplc="AC023B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9787CBD"/>
    <w:multiLevelType w:val="hybridMultilevel"/>
    <w:tmpl w:val="C52A8B78"/>
    <w:lvl w:ilvl="0" w:tplc="429CA6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ACC5667"/>
    <w:multiLevelType w:val="hybridMultilevel"/>
    <w:tmpl w:val="21D438FE"/>
    <w:lvl w:ilvl="0" w:tplc="D376F5B6">
      <w:start w:val="1"/>
      <w:numFmt w:val="decimal"/>
      <w:lvlText w:val="%1."/>
      <w:lvlJc w:val="left"/>
      <w:pPr>
        <w:ind w:left="1069" w:hanging="360"/>
      </w:pPr>
      <w:rPr>
        <w:rFonts w:ascii="Times New Roman" w:eastAsia="Times New Roman" w:hAnsi="Times New Roman" w:cs="Times New Roman"/>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425328C3"/>
    <w:multiLevelType w:val="hybridMultilevel"/>
    <w:tmpl w:val="18DC022A"/>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78DE2837"/>
    <w:multiLevelType w:val="hybridMultilevel"/>
    <w:tmpl w:val="D7BA98A2"/>
    <w:lvl w:ilvl="0" w:tplc="7F0200EC">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CE2"/>
    <w:rsid w:val="00003CE2"/>
    <w:rsid w:val="000041AE"/>
    <w:rsid w:val="00014407"/>
    <w:rsid w:val="000225E6"/>
    <w:rsid w:val="00023700"/>
    <w:rsid w:val="00024FD2"/>
    <w:rsid w:val="000261CA"/>
    <w:rsid w:val="00035157"/>
    <w:rsid w:val="00066747"/>
    <w:rsid w:val="00075154"/>
    <w:rsid w:val="00092D6E"/>
    <w:rsid w:val="000B143C"/>
    <w:rsid w:val="000C034B"/>
    <w:rsid w:val="000C3057"/>
    <w:rsid w:val="000C78A3"/>
    <w:rsid w:val="000F060F"/>
    <w:rsid w:val="000F130C"/>
    <w:rsid w:val="000F4365"/>
    <w:rsid w:val="00100F36"/>
    <w:rsid w:val="00114BB1"/>
    <w:rsid w:val="00122DE9"/>
    <w:rsid w:val="001427F8"/>
    <w:rsid w:val="00143806"/>
    <w:rsid w:val="00161A55"/>
    <w:rsid w:val="00196109"/>
    <w:rsid w:val="001A6D36"/>
    <w:rsid w:val="001A7A8F"/>
    <w:rsid w:val="001D4196"/>
    <w:rsid w:val="001D6004"/>
    <w:rsid w:val="0020196A"/>
    <w:rsid w:val="00206D2E"/>
    <w:rsid w:val="002146EE"/>
    <w:rsid w:val="0023083C"/>
    <w:rsid w:val="00241B8C"/>
    <w:rsid w:val="00253E96"/>
    <w:rsid w:val="00254057"/>
    <w:rsid w:val="00265711"/>
    <w:rsid w:val="00273575"/>
    <w:rsid w:val="002745C1"/>
    <w:rsid w:val="002A7308"/>
    <w:rsid w:val="002D79A7"/>
    <w:rsid w:val="002E17D6"/>
    <w:rsid w:val="002E5D9A"/>
    <w:rsid w:val="002E5E29"/>
    <w:rsid w:val="002F5449"/>
    <w:rsid w:val="00306B69"/>
    <w:rsid w:val="0031010E"/>
    <w:rsid w:val="003125E6"/>
    <w:rsid w:val="003462F3"/>
    <w:rsid w:val="00352871"/>
    <w:rsid w:val="00376012"/>
    <w:rsid w:val="003811AC"/>
    <w:rsid w:val="003842C4"/>
    <w:rsid w:val="0039193B"/>
    <w:rsid w:val="003920AC"/>
    <w:rsid w:val="003A0D8F"/>
    <w:rsid w:val="003A6D20"/>
    <w:rsid w:val="003B0D6E"/>
    <w:rsid w:val="003B691F"/>
    <w:rsid w:val="003C381E"/>
    <w:rsid w:val="003D5DDC"/>
    <w:rsid w:val="003E38C3"/>
    <w:rsid w:val="003F39E9"/>
    <w:rsid w:val="004327F1"/>
    <w:rsid w:val="00451A82"/>
    <w:rsid w:val="0045688B"/>
    <w:rsid w:val="00456944"/>
    <w:rsid w:val="004639EC"/>
    <w:rsid w:val="004841A6"/>
    <w:rsid w:val="00486C2C"/>
    <w:rsid w:val="00492063"/>
    <w:rsid w:val="004B052B"/>
    <w:rsid w:val="004B19B3"/>
    <w:rsid w:val="004C5656"/>
    <w:rsid w:val="004D0EE8"/>
    <w:rsid w:val="004F6E69"/>
    <w:rsid w:val="0050526E"/>
    <w:rsid w:val="005142A1"/>
    <w:rsid w:val="005168AD"/>
    <w:rsid w:val="00525393"/>
    <w:rsid w:val="005356FA"/>
    <w:rsid w:val="00540667"/>
    <w:rsid w:val="00555273"/>
    <w:rsid w:val="00577040"/>
    <w:rsid w:val="00583844"/>
    <w:rsid w:val="00584442"/>
    <w:rsid w:val="00592035"/>
    <w:rsid w:val="00593038"/>
    <w:rsid w:val="005B41C8"/>
    <w:rsid w:val="005C27E1"/>
    <w:rsid w:val="005D0B30"/>
    <w:rsid w:val="005D4E62"/>
    <w:rsid w:val="005E2BF3"/>
    <w:rsid w:val="005F7C3D"/>
    <w:rsid w:val="00600800"/>
    <w:rsid w:val="0060324D"/>
    <w:rsid w:val="00604725"/>
    <w:rsid w:val="0060728F"/>
    <w:rsid w:val="006116DA"/>
    <w:rsid w:val="00632027"/>
    <w:rsid w:val="00637446"/>
    <w:rsid w:val="00640D43"/>
    <w:rsid w:val="00643BB5"/>
    <w:rsid w:val="00666702"/>
    <w:rsid w:val="0067280D"/>
    <w:rsid w:val="006771D6"/>
    <w:rsid w:val="006852F1"/>
    <w:rsid w:val="006871F6"/>
    <w:rsid w:val="00695639"/>
    <w:rsid w:val="006B695E"/>
    <w:rsid w:val="006C359E"/>
    <w:rsid w:val="006C3703"/>
    <w:rsid w:val="006F444B"/>
    <w:rsid w:val="00707C17"/>
    <w:rsid w:val="00716BA4"/>
    <w:rsid w:val="00723562"/>
    <w:rsid w:val="00732019"/>
    <w:rsid w:val="00740C04"/>
    <w:rsid w:val="00751710"/>
    <w:rsid w:val="007823A2"/>
    <w:rsid w:val="007A7840"/>
    <w:rsid w:val="008053E6"/>
    <w:rsid w:val="00811B86"/>
    <w:rsid w:val="00816FC5"/>
    <w:rsid w:val="00821FD4"/>
    <w:rsid w:val="00833866"/>
    <w:rsid w:val="00845183"/>
    <w:rsid w:val="00853468"/>
    <w:rsid w:val="0086490C"/>
    <w:rsid w:val="008734EE"/>
    <w:rsid w:val="00876DE9"/>
    <w:rsid w:val="00895E1A"/>
    <w:rsid w:val="008A51E9"/>
    <w:rsid w:val="008B24FF"/>
    <w:rsid w:val="008B2BAF"/>
    <w:rsid w:val="008F28D6"/>
    <w:rsid w:val="0092152D"/>
    <w:rsid w:val="009410E6"/>
    <w:rsid w:val="00941C37"/>
    <w:rsid w:val="00947AE9"/>
    <w:rsid w:val="00951818"/>
    <w:rsid w:val="00952DCF"/>
    <w:rsid w:val="00962BFD"/>
    <w:rsid w:val="00976ACE"/>
    <w:rsid w:val="00976C13"/>
    <w:rsid w:val="0098141A"/>
    <w:rsid w:val="009B1525"/>
    <w:rsid w:val="009E1103"/>
    <w:rsid w:val="009E5763"/>
    <w:rsid w:val="009F3599"/>
    <w:rsid w:val="00A002D2"/>
    <w:rsid w:val="00A12E90"/>
    <w:rsid w:val="00A13182"/>
    <w:rsid w:val="00A63B7E"/>
    <w:rsid w:val="00A66CE3"/>
    <w:rsid w:val="00A70951"/>
    <w:rsid w:val="00A843D4"/>
    <w:rsid w:val="00A84E4D"/>
    <w:rsid w:val="00A97FD8"/>
    <w:rsid w:val="00AC40DB"/>
    <w:rsid w:val="00AE08F7"/>
    <w:rsid w:val="00AE65B3"/>
    <w:rsid w:val="00B0236C"/>
    <w:rsid w:val="00B03343"/>
    <w:rsid w:val="00B03FDF"/>
    <w:rsid w:val="00B2104E"/>
    <w:rsid w:val="00B265DE"/>
    <w:rsid w:val="00B30AE3"/>
    <w:rsid w:val="00B53E40"/>
    <w:rsid w:val="00B70AA5"/>
    <w:rsid w:val="00B855F5"/>
    <w:rsid w:val="00B915CA"/>
    <w:rsid w:val="00B92EE4"/>
    <w:rsid w:val="00BA4A26"/>
    <w:rsid w:val="00BB0736"/>
    <w:rsid w:val="00BC2B0F"/>
    <w:rsid w:val="00BD29CF"/>
    <w:rsid w:val="00BD2D72"/>
    <w:rsid w:val="00BD3BC1"/>
    <w:rsid w:val="00C01150"/>
    <w:rsid w:val="00C210B8"/>
    <w:rsid w:val="00C246BE"/>
    <w:rsid w:val="00C271AF"/>
    <w:rsid w:val="00C35FD7"/>
    <w:rsid w:val="00C42AB6"/>
    <w:rsid w:val="00C774AA"/>
    <w:rsid w:val="00C90BAD"/>
    <w:rsid w:val="00C97D87"/>
    <w:rsid w:val="00CA56CF"/>
    <w:rsid w:val="00CA7B04"/>
    <w:rsid w:val="00CB5E65"/>
    <w:rsid w:val="00CE05FB"/>
    <w:rsid w:val="00CF21DB"/>
    <w:rsid w:val="00D0010F"/>
    <w:rsid w:val="00D06A1F"/>
    <w:rsid w:val="00D21E4D"/>
    <w:rsid w:val="00D247A8"/>
    <w:rsid w:val="00D274F3"/>
    <w:rsid w:val="00D42F7D"/>
    <w:rsid w:val="00D44E1C"/>
    <w:rsid w:val="00D6673A"/>
    <w:rsid w:val="00D77462"/>
    <w:rsid w:val="00DC1498"/>
    <w:rsid w:val="00DD66A9"/>
    <w:rsid w:val="00DE222E"/>
    <w:rsid w:val="00DF541B"/>
    <w:rsid w:val="00E111A4"/>
    <w:rsid w:val="00E20E14"/>
    <w:rsid w:val="00E276B9"/>
    <w:rsid w:val="00E4494D"/>
    <w:rsid w:val="00E5317E"/>
    <w:rsid w:val="00E713CD"/>
    <w:rsid w:val="00E81F8A"/>
    <w:rsid w:val="00E96DD4"/>
    <w:rsid w:val="00E978A2"/>
    <w:rsid w:val="00EA4E40"/>
    <w:rsid w:val="00EB2D6F"/>
    <w:rsid w:val="00ED1CCA"/>
    <w:rsid w:val="00ED1E57"/>
    <w:rsid w:val="00ED5768"/>
    <w:rsid w:val="00ED5EAF"/>
    <w:rsid w:val="00ED69D9"/>
    <w:rsid w:val="00ED6C54"/>
    <w:rsid w:val="00EE494E"/>
    <w:rsid w:val="00F019A9"/>
    <w:rsid w:val="00F1187F"/>
    <w:rsid w:val="00F24FE6"/>
    <w:rsid w:val="00F3190A"/>
    <w:rsid w:val="00F601A8"/>
    <w:rsid w:val="00F63C5A"/>
    <w:rsid w:val="00F64F8D"/>
    <w:rsid w:val="00F657CE"/>
    <w:rsid w:val="00F65D49"/>
    <w:rsid w:val="00F7243C"/>
    <w:rsid w:val="00F73705"/>
    <w:rsid w:val="00F74AE1"/>
    <w:rsid w:val="00F82EBE"/>
    <w:rsid w:val="00F92052"/>
    <w:rsid w:val="00FA167B"/>
    <w:rsid w:val="00FA619E"/>
    <w:rsid w:val="00FC1C82"/>
    <w:rsid w:val="00FC6627"/>
    <w:rsid w:val="00FE6D6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27547C"/>
  <w15:docId w15:val="{CCB034ED-2192-4890-9424-45688467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3CE2"/>
    <w:pPr>
      <w:tabs>
        <w:tab w:val="center" w:pos="4536"/>
        <w:tab w:val="right" w:pos="9072"/>
      </w:tabs>
    </w:pPr>
  </w:style>
  <w:style w:type="paragraph" w:styleId="a5">
    <w:name w:val="footer"/>
    <w:basedOn w:val="a"/>
    <w:link w:val="a6"/>
    <w:rsid w:val="00003CE2"/>
    <w:pPr>
      <w:tabs>
        <w:tab w:val="center" w:pos="4536"/>
        <w:tab w:val="right" w:pos="9072"/>
      </w:tabs>
    </w:pPr>
  </w:style>
  <w:style w:type="character" w:customStyle="1" w:styleId="a6">
    <w:name w:val="Долен колонтитул Знак"/>
    <w:link w:val="a5"/>
    <w:rsid w:val="00003CE2"/>
    <w:rPr>
      <w:sz w:val="24"/>
      <w:szCs w:val="24"/>
      <w:lang w:val="bg-BG" w:eastAsia="bg-BG" w:bidi="ar-SA"/>
    </w:rPr>
  </w:style>
  <w:style w:type="table" w:styleId="a7">
    <w:name w:val="Table Grid"/>
    <w:basedOn w:val="a1"/>
    <w:rsid w:val="0000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Горен колонтитул Знак"/>
    <w:link w:val="a3"/>
    <w:rsid w:val="00003CE2"/>
    <w:rPr>
      <w:sz w:val="24"/>
      <w:szCs w:val="24"/>
      <w:lang w:val="bg-BG" w:eastAsia="bg-BG" w:bidi="ar-SA"/>
    </w:rPr>
  </w:style>
  <w:style w:type="paragraph" w:styleId="a8">
    <w:name w:val="Title"/>
    <w:basedOn w:val="a"/>
    <w:next w:val="a"/>
    <w:link w:val="a9"/>
    <w:qFormat/>
    <w:rsid w:val="005356FA"/>
    <w:pPr>
      <w:spacing w:before="240" w:after="60"/>
      <w:jc w:val="center"/>
      <w:outlineLvl w:val="0"/>
    </w:pPr>
    <w:rPr>
      <w:rFonts w:ascii="Cambria" w:hAnsi="Cambria"/>
      <w:b/>
      <w:bCs/>
      <w:kern w:val="28"/>
      <w:sz w:val="32"/>
      <w:szCs w:val="32"/>
    </w:rPr>
  </w:style>
  <w:style w:type="character" w:customStyle="1" w:styleId="a9">
    <w:name w:val="Заглавие Знак"/>
    <w:link w:val="a8"/>
    <w:rsid w:val="005356FA"/>
    <w:rPr>
      <w:rFonts w:ascii="Cambria" w:eastAsia="Times New Roman" w:hAnsi="Cambria" w:cs="Times New Roman"/>
      <w:b/>
      <w:bCs/>
      <w:kern w:val="28"/>
      <w:sz w:val="32"/>
      <w:szCs w:val="32"/>
    </w:rPr>
  </w:style>
  <w:style w:type="paragraph" w:styleId="aa">
    <w:name w:val="Body Text Indent"/>
    <w:basedOn w:val="a"/>
    <w:link w:val="ab"/>
    <w:rsid w:val="00F24FE6"/>
    <w:pPr>
      <w:ind w:left="1843" w:hanging="1843"/>
      <w:jc w:val="both"/>
    </w:pPr>
    <w:rPr>
      <w:b/>
      <w:sz w:val="28"/>
      <w:szCs w:val="20"/>
      <w:lang w:eastAsia="en-US"/>
    </w:rPr>
  </w:style>
  <w:style w:type="character" w:customStyle="1" w:styleId="ab">
    <w:name w:val="Основен текст с отстъп Знак"/>
    <w:basedOn w:val="a0"/>
    <w:link w:val="aa"/>
    <w:rsid w:val="00F24FE6"/>
    <w:rPr>
      <w:b/>
      <w:sz w:val="28"/>
      <w:lang w:eastAsia="en-US"/>
    </w:rPr>
  </w:style>
  <w:style w:type="paragraph" w:styleId="2">
    <w:name w:val="Body Text 2"/>
    <w:basedOn w:val="a"/>
    <w:link w:val="20"/>
    <w:rsid w:val="00F24FE6"/>
    <w:pPr>
      <w:ind w:right="-90"/>
      <w:jc w:val="both"/>
    </w:pPr>
    <w:rPr>
      <w:rFonts w:ascii="Tahoma" w:hAnsi="Tahoma"/>
      <w:sz w:val="28"/>
      <w:szCs w:val="20"/>
      <w:lang w:eastAsia="en-US"/>
    </w:rPr>
  </w:style>
  <w:style w:type="character" w:customStyle="1" w:styleId="20">
    <w:name w:val="Основен текст 2 Знак"/>
    <w:basedOn w:val="a0"/>
    <w:link w:val="2"/>
    <w:rsid w:val="00F24FE6"/>
    <w:rPr>
      <w:rFonts w:ascii="Tahoma" w:hAnsi="Tahoma"/>
      <w:sz w:val="28"/>
      <w:lang w:eastAsia="en-US"/>
    </w:rPr>
  </w:style>
  <w:style w:type="paragraph" w:styleId="21">
    <w:name w:val="Body Text Indent 2"/>
    <w:basedOn w:val="a"/>
    <w:link w:val="22"/>
    <w:rsid w:val="00F24FE6"/>
    <w:pPr>
      <w:ind w:firstLine="426"/>
      <w:jc w:val="both"/>
    </w:pPr>
    <w:rPr>
      <w:sz w:val="28"/>
      <w:szCs w:val="20"/>
      <w:lang w:val="en-US" w:eastAsia="en-US"/>
    </w:rPr>
  </w:style>
  <w:style w:type="character" w:customStyle="1" w:styleId="22">
    <w:name w:val="Основен текст с отстъп 2 Знак"/>
    <w:basedOn w:val="a0"/>
    <w:link w:val="21"/>
    <w:rsid w:val="00F24FE6"/>
    <w:rPr>
      <w:sz w:val="28"/>
      <w:lang w:val="en-US" w:eastAsia="en-US"/>
    </w:rPr>
  </w:style>
  <w:style w:type="paragraph" w:styleId="ac">
    <w:name w:val="Balloon Text"/>
    <w:basedOn w:val="a"/>
    <w:link w:val="ad"/>
    <w:semiHidden/>
    <w:unhideWhenUsed/>
    <w:rsid w:val="00F24FE6"/>
    <w:rPr>
      <w:rFonts w:ascii="Segoe UI" w:hAnsi="Segoe UI" w:cs="Segoe UI"/>
      <w:sz w:val="18"/>
      <w:szCs w:val="18"/>
    </w:rPr>
  </w:style>
  <w:style w:type="character" w:customStyle="1" w:styleId="ad">
    <w:name w:val="Изнесен текст Знак"/>
    <w:basedOn w:val="a0"/>
    <w:link w:val="ac"/>
    <w:semiHidden/>
    <w:rsid w:val="00F24FE6"/>
    <w:rPr>
      <w:rFonts w:ascii="Segoe UI" w:hAnsi="Segoe UI" w:cs="Segoe UI"/>
      <w:sz w:val="18"/>
      <w:szCs w:val="18"/>
    </w:rPr>
  </w:style>
  <w:style w:type="paragraph" w:styleId="ae">
    <w:name w:val="Revision"/>
    <w:hidden/>
    <w:uiPriority w:val="99"/>
    <w:semiHidden/>
    <w:rsid w:val="00CA56CF"/>
    <w:rPr>
      <w:sz w:val="24"/>
      <w:szCs w:val="24"/>
    </w:rPr>
  </w:style>
  <w:style w:type="paragraph" w:styleId="af">
    <w:name w:val="List Paragraph"/>
    <w:basedOn w:val="a"/>
    <w:uiPriority w:val="34"/>
    <w:qFormat/>
    <w:rsid w:val="00D21E4D"/>
    <w:pPr>
      <w:ind w:left="720"/>
      <w:contextualSpacing/>
    </w:pPr>
  </w:style>
  <w:style w:type="paragraph" w:customStyle="1" w:styleId="Default">
    <w:name w:val="Default"/>
    <w:rsid w:val="003842C4"/>
    <w:pPr>
      <w:autoSpaceDE w:val="0"/>
      <w:autoSpaceDN w:val="0"/>
      <w:adjustRightInd w:val="0"/>
    </w:pPr>
    <w:rPr>
      <w:rFonts w:eastAsia="Calibri"/>
      <w:color w:val="000000"/>
      <w:sz w:val="24"/>
      <w:szCs w:val="24"/>
      <w:lang w:eastAsia="en-US"/>
    </w:rPr>
  </w:style>
  <w:style w:type="character" w:customStyle="1" w:styleId="normaltextrun">
    <w:name w:val="normaltextrun"/>
    <w:basedOn w:val="a0"/>
    <w:rsid w:val="00E111A4"/>
  </w:style>
  <w:style w:type="character" w:styleId="af0">
    <w:name w:val="Hyperlink"/>
    <w:rsid w:val="00492063"/>
    <w:rPr>
      <w:color w:val="0000FF"/>
      <w:u w:val="single"/>
    </w:rPr>
  </w:style>
  <w:style w:type="paragraph" w:customStyle="1" w:styleId="paragraph">
    <w:name w:val="paragraph"/>
    <w:basedOn w:val="a"/>
    <w:rsid w:val="004D0EE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349867">
      <w:bodyDiv w:val="1"/>
      <w:marLeft w:val="0"/>
      <w:marRight w:val="0"/>
      <w:marTop w:val="0"/>
      <w:marBottom w:val="0"/>
      <w:divBdr>
        <w:top w:val="none" w:sz="0" w:space="0" w:color="auto"/>
        <w:left w:val="none" w:sz="0" w:space="0" w:color="auto"/>
        <w:bottom w:val="none" w:sz="0" w:space="0" w:color="auto"/>
        <w:right w:val="none" w:sz="0" w:space="0" w:color="auto"/>
      </w:divBdr>
    </w:div>
    <w:div w:id="1564366230">
      <w:bodyDiv w:val="1"/>
      <w:marLeft w:val="0"/>
      <w:marRight w:val="0"/>
      <w:marTop w:val="0"/>
      <w:marBottom w:val="0"/>
      <w:divBdr>
        <w:top w:val="none" w:sz="0" w:space="0" w:color="auto"/>
        <w:left w:val="none" w:sz="0" w:space="0" w:color="auto"/>
        <w:bottom w:val="none" w:sz="0" w:space="0" w:color="auto"/>
        <w:right w:val="none" w:sz="0" w:space="0" w:color="auto"/>
      </w:divBdr>
    </w:div>
    <w:div w:id="1744446080">
      <w:bodyDiv w:val="1"/>
      <w:marLeft w:val="0"/>
      <w:marRight w:val="0"/>
      <w:marTop w:val="0"/>
      <w:marBottom w:val="0"/>
      <w:divBdr>
        <w:top w:val="none" w:sz="0" w:space="0" w:color="auto"/>
        <w:left w:val="none" w:sz="0" w:space="0" w:color="auto"/>
        <w:bottom w:val="none" w:sz="0" w:space="0" w:color="auto"/>
        <w:right w:val="none" w:sz="0" w:space="0" w:color="auto"/>
      </w:divBdr>
    </w:div>
    <w:div w:id="1784763648">
      <w:bodyDiv w:val="1"/>
      <w:marLeft w:val="0"/>
      <w:marRight w:val="0"/>
      <w:marTop w:val="0"/>
      <w:marBottom w:val="0"/>
      <w:divBdr>
        <w:top w:val="none" w:sz="0" w:space="0" w:color="auto"/>
        <w:left w:val="none" w:sz="0" w:space="0" w:color="auto"/>
        <w:bottom w:val="none" w:sz="0" w:space="0" w:color="auto"/>
        <w:right w:val="none" w:sz="0" w:space="0" w:color="auto"/>
      </w:divBdr>
      <w:divsChild>
        <w:div w:id="608855794">
          <w:marLeft w:val="0"/>
          <w:marRight w:val="0"/>
          <w:marTop w:val="0"/>
          <w:marBottom w:val="75"/>
          <w:divBdr>
            <w:top w:val="none" w:sz="0" w:space="0" w:color="auto"/>
            <w:left w:val="none" w:sz="0" w:space="0" w:color="auto"/>
            <w:bottom w:val="none" w:sz="0" w:space="0" w:color="auto"/>
            <w:right w:val="none" w:sz="0" w:space="0" w:color="auto"/>
          </w:divBdr>
        </w:div>
      </w:divsChild>
    </w:div>
    <w:div w:id="192695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53C3A-C9AE-45B4-B7CA-251B48AA3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2697</Words>
  <Characters>15378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mlsp</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l.stoyanovich</dc:creator>
  <cp:lastModifiedBy>Admin</cp:lastModifiedBy>
  <cp:revision>74</cp:revision>
  <cp:lastPrinted>2017-08-29T12:55:00Z</cp:lastPrinted>
  <dcterms:created xsi:type="dcterms:W3CDTF">2025-06-16T12:12:00Z</dcterms:created>
  <dcterms:modified xsi:type="dcterms:W3CDTF">2026-01-12T11:20:00Z</dcterms:modified>
</cp:coreProperties>
</file>